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2593" w14:textId="753B5E32" w:rsidR="003C3D73" w:rsidRPr="003B21A3" w:rsidRDefault="007718C4" w:rsidP="003C3D73">
      <w:pPr>
        <w:spacing w:after="0" w:line="240" w:lineRule="auto"/>
        <w:ind w:left="270" w:right="-154"/>
        <w:jc w:val="center"/>
        <w:rPr>
          <w:rFonts w:ascii="Open Sans" w:hAnsi="Open Sans"/>
          <w:b/>
          <w:sz w:val="36"/>
          <w:szCs w:val="36"/>
        </w:rPr>
      </w:pPr>
      <w:r>
        <w:rPr>
          <w:rFonts w:ascii="Open Sans" w:hAnsi="Open Sans"/>
          <w:b/>
          <w:sz w:val="36"/>
          <w:szCs w:val="36"/>
        </w:rPr>
        <w:t>Leith Hall</w:t>
      </w:r>
      <w:r w:rsidR="003C3D73">
        <w:rPr>
          <w:rFonts w:ascii="Open Sans" w:hAnsi="Open Sans"/>
          <w:b/>
          <w:sz w:val="36"/>
          <w:szCs w:val="36"/>
        </w:rPr>
        <w:t xml:space="preserve"> </w:t>
      </w:r>
      <w:r w:rsidR="00011859">
        <w:rPr>
          <w:rFonts w:ascii="Open Sans" w:hAnsi="Open Sans"/>
          <w:b/>
          <w:sz w:val="36"/>
          <w:szCs w:val="36"/>
        </w:rPr>
        <w:t xml:space="preserve">– </w:t>
      </w:r>
      <w:r w:rsidR="0085649A">
        <w:rPr>
          <w:rFonts w:ascii="Open Sans" w:hAnsi="Open Sans"/>
          <w:b/>
          <w:sz w:val="36"/>
          <w:szCs w:val="36"/>
        </w:rPr>
        <w:t>Events</w:t>
      </w:r>
    </w:p>
    <w:p w14:paraId="6B1A7707" w14:textId="77777777" w:rsidR="003C3D73" w:rsidRPr="003B21A3" w:rsidRDefault="003C3D73" w:rsidP="003C3D73">
      <w:pPr>
        <w:spacing w:after="0" w:line="240" w:lineRule="auto"/>
        <w:ind w:left="270" w:right="-154"/>
        <w:jc w:val="center"/>
        <w:rPr>
          <w:rFonts w:ascii="Open Sans" w:hAnsi="Open Sans"/>
          <w:b/>
          <w:sz w:val="28"/>
          <w:szCs w:val="28"/>
        </w:rPr>
      </w:pPr>
      <w:r w:rsidRPr="003B21A3">
        <w:rPr>
          <w:rFonts w:ascii="Open Sans" w:hAnsi="Open Sans"/>
          <w:b/>
          <w:sz w:val="28"/>
          <w:szCs w:val="28"/>
        </w:rPr>
        <w:t>Volunteer Role Description</w:t>
      </w:r>
    </w:p>
    <w:p w14:paraId="715546D8" w14:textId="77777777" w:rsidR="003C3D73" w:rsidRPr="00CB1D0E" w:rsidRDefault="003C3D73" w:rsidP="003C3D73">
      <w:pPr>
        <w:spacing w:after="0" w:line="240" w:lineRule="auto"/>
        <w:ind w:left="270" w:right="-154"/>
        <w:jc w:val="center"/>
        <w:rPr>
          <w:rFonts w:ascii="Open Sans" w:hAnsi="Open Sans"/>
          <w:b/>
          <w:sz w:val="32"/>
          <w:szCs w:val="32"/>
        </w:rPr>
      </w:pPr>
    </w:p>
    <w:tbl>
      <w:tblPr>
        <w:tblStyle w:val="TableGrid"/>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5898"/>
      </w:tblGrid>
      <w:tr w:rsidR="00A55101" w14:paraId="583D3C2B" w14:textId="77777777" w:rsidTr="00A22218">
        <w:trPr>
          <w:trHeight w:val="676"/>
        </w:trPr>
        <w:tc>
          <w:tcPr>
            <w:tcW w:w="4927" w:type="dxa"/>
          </w:tcPr>
          <w:p w14:paraId="6F8BBDAF" w14:textId="77777777" w:rsidR="003C3D73" w:rsidRDefault="003C3D73" w:rsidP="00A22218">
            <w:pPr>
              <w:ind w:right="-154"/>
              <w:rPr>
                <w:rFonts w:ascii="Open Sans" w:hAnsi="Open Sans"/>
              </w:rPr>
            </w:pPr>
            <w:r w:rsidRPr="00CB1D0E">
              <w:rPr>
                <w:rFonts w:ascii="Open Sans" w:hAnsi="Open Sans"/>
                <w:b/>
              </w:rPr>
              <w:t>Directorate</w:t>
            </w:r>
            <w:r>
              <w:rPr>
                <w:rFonts w:ascii="Open Sans" w:hAnsi="Open Sans"/>
              </w:rPr>
              <w:t xml:space="preserve">: </w:t>
            </w:r>
          </w:p>
          <w:p w14:paraId="5EF8CE18" w14:textId="27E62819" w:rsidR="003C3D73" w:rsidRDefault="003C3D73" w:rsidP="00A22218">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tc>
        <w:tc>
          <w:tcPr>
            <w:tcW w:w="4429" w:type="dxa"/>
            <w:vMerge w:val="restart"/>
            <w:vAlign w:val="center"/>
          </w:tcPr>
          <w:p w14:paraId="0A0761BD" w14:textId="335C6DBB" w:rsidR="003C3D73" w:rsidRDefault="00E71F72" w:rsidP="00A22218">
            <w:pPr>
              <w:ind w:right="-154"/>
              <w:jc w:val="center"/>
            </w:pPr>
            <w:r>
              <w:rPr>
                <w:noProof/>
              </w:rPr>
              <w:drawing>
                <wp:inline distT="0" distB="0" distL="0" distR="0" wp14:anchorId="7BEA6A75" wp14:editId="628A826F">
                  <wp:extent cx="3608657" cy="2857500"/>
                  <wp:effectExtent l="0" t="0" r="0" b="0"/>
                  <wp:docPr id="1" name="Picture 1" descr="A large house surrounded by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house surrounded by tre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4360" cy="2869934"/>
                          </a:xfrm>
                          <a:prstGeom prst="rect">
                            <a:avLst/>
                          </a:prstGeom>
                        </pic:spPr>
                      </pic:pic>
                    </a:graphicData>
                  </a:graphic>
                </wp:inline>
              </w:drawing>
            </w:r>
          </w:p>
        </w:tc>
      </w:tr>
      <w:tr w:rsidR="00A55101" w14:paraId="25CCF5F5" w14:textId="77777777" w:rsidTr="00A22218">
        <w:trPr>
          <w:trHeight w:val="714"/>
        </w:trPr>
        <w:tc>
          <w:tcPr>
            <w:tcW w:w="4927" w:type="dxa"/>
          </w:tcPr>
          <w:p w14:paraId="403A136A" w14:textId="77777777" w:rsidR="003C3D73" w:rsidRDefault="003C3D73" w:rsidP="00A22218">
            <w:pPr>
              <w:ind w:right="-154"/>
              <w:rPr>
                <w:rFonts w:ascii="Open Sans" w:hAnsi="Open Sans"/>
              </w:rPr>
            </w:pPr>
            <w:r w:rsidRPr="00CB1D0E">
              <w:rPr>
                <w:rFonts w:ascii="Open Sans" w:hAnsi="Open Sans"/>
                <w:b/>
              </w:rPr>
              <w:t>Volunteer Manager</w:t>
            </w:r>
            <w:r>
              <w:rPr>
                <w:rFonts w:ascii="Open Sans" w:hAnsi="Open Sans"/>
              </w:rPr>
              <w:t xml:space="preserve">: </w:t>
            </w:r>
          </w:p>
          <w:p w14:paraId="0F07A287" w14:textId="065C57AD" w:rsidR="003C3D73" w:rsidRDefault="003C3D73" w:rsidP="00A22218">
            <w:pPr>
              <w:ind w:right="-154"/>
              <w:rPr>
                <w:rFonts w:ascii="Open Sans" w:hAnsi="Open Sans"/>
              </w:rPr>
            </w:pPr>
            <w:r>
              <w:rPr>
                <w:rFonts w:ascii="Open Sans" w:hAnsi="Open Sans"/>
              </w:rPr>
              <w:t>Visitor Services Supervisor</w:t>
            </w:r>
            <w:r w:rsidR="00386B29">
              <w:rPr>
                <w:rFonts w:ascii="Open Sans" w:hAnsi="Open Sans"/>
              </w:rPr>
              <w:t xml:space="preserve"> - Operations</w:t>
            </w:r>
          </w:p>
        </w:tc>
        <w:tc>
          <w:tcPr>
            <w:tcW w:w="4429" w:type="dxa"/>
            <w:vMerge/>
          </w:tcPr>
          <w:p w14:paraId="32F2C06D" w14:textId="77777777" w:rsidR="003C3D73" w:rsidRDefault="003C3D73" w:rsidP="00A22218">
            <w:pPr>
              <w:ind w:right="-154"/>
              <w:rPr>
                <w:rFonts w:ascii="Open Sans" w:hAnsi="Open Sans"/>
              </w:rPr>
            </w:pPr>
          </w:p>
        </w:tc>
      </w:tr>
      <w:tr w:rsidR="00A55101" w14:paraId="24CC9C8E" w14:textId="77777777" w:rsidTr="00A22218">
        <w:trPr>
          <w:trHeight w:val="1263"/>
        </w:trPr>
        <w:tc>
          <w:tcPr>
            <w:tcW w:w="4927" w:type="dxa"/>
          </w:tcPr>
          <w:p w14:paraId="4304821C" w14:textId="77777777" w:rsidR="003C3D73" w:rsidRDefault="003C3D73" w:rsidP="00A22218">
            <w:pPr>
              <w:ind w:right="-154"/>
              <w:rPr>
                <w:rFonts w:ascii="Open Sans" w:hAnsi="Open Sans"/>
              </w:rPr>
            </w:pPr>
            <w:r>
              <w:rPr>
                <w:rFonts w:ascii="Open Sans" w:hAnsi="Open Sans"/>
                <w:b/>
              </w:rPr>
              <w:t xml:space="preserve">Suggested </w:t>
            </w:r>
            <w:r w:rsidRPr="00D44B2C">
              <w:rPr>
                <w:rFonts w:ascii="Open Sans" w:hAnsi="Open Sans"/>
                <w:b/>
              </w:rPr>
              <w:t>Time Commitment</w:t>
            </w:r>
            <w:r>
              <w:rPr>
                <w:rFonts w:ascii="Open Sans" w:hAnsi="Open Sans"/>
              </w:rPr>
              <w:t xml:space="preserve">: </w:t>
            </w:r>
          </w:p>
          <w:p w14:paraId="667CAA6D" w14:textId="5195F592" w:rsidR="003C3D73" w:rsidRDefault="0085649A" w:rsidP="00A22218">
            <w:pPr>
              <w:ind w:right="-154"/>
              <w:rPr>
                <w:rFonts w:ascii="Open Sans" w:hAnsi="Open Sans"/>
              </w:rPr>
            </w:pPr>
            <w:r>
              <w:rPr>
                <w:rFonts w:ascii="Open Sans" w:hAnsi="Open Sans"/>
              </w:rPr>
              <w:t>Approximately one day a month, depending on events programme</w:t>
            </w:r>
          </w:p>
        </w:tc>
        <w:tc>
          <w:tcPr>
            <w:tcW w:w="4429" w:type="dxa"/>
            <w:vMerge/>
          </w:tcPr>
          <w:p w14:paraId="57A30A3D" w14:textId="77777777" w:rsidR="003C3D73" w:rsidRDefault="003C3D73" w:rsidP="00A22218">
            <w:pPr>
              <w:ind w:right="-154"/>
              <w:rPr>
                <w:rFonts w:ascii="Open Sans" w:hAnsi="Open Sans"/>
              </w:rPr>
            </w:pPr>
          </w:p>
        </w:tc>
      </w:tr>
      <w:tr w:rsidR="00A55101" w14:paraId="4EDC3BB9" w14:textId="77777777" w:rsidTr="00A22218">
        <w:tc>
          <w:tcPr>
            <w:tcW w:w="4927" w:type="dxa"/>
          </w:tcPr>
          <w:p w14:paraId="589EB79F" w14:textId="77777777" w:rsidR="003C3D73" w:rsidRDefault="003C3D73" w:rsidP="00A22218">
            <w:pPr>
              <w:ind w:right="-154"/>
              <w:rPr>
                <w:rFonts w:ascii="Open Sans" w:hAnsi="Open Sans"/>
                <w:b/>
              </w:rPr>
            </w:pPr>
            <w:r>
              <w:rPr>
                <w:rFonts w:ascii="Open Sans" w:hAnsi="Open Sans"/>
                <w:b/>
              </w:rPr>
              <w:t>Type of role:</w:t>
            </w:r>
          </w:p>
          <w:p w14:paraId="4893E5B4" w14:textId="77777777" w:rsidR="003C3D73" w:rsidRDefault="003C3D73" w:rsidP="00A22218">
            <w:pPr>
              <w:ind w:right="-154"/>
              <w:rPr>
                <w:rFonts w:ascii="Open Sans" w:hAnsi="Open Sans"/>
              </w:rPr>
            </w:pPr>
            <w:r>
              <w:rPr>
                <w:rFonts w:ascii="Open Sans" w:hAnsi="Open Sans"/>
              </w:rPr>
              <w:t>Ongoing role – no defined end date</w:t>
            </w:r>
          </w:p>
          <w:p w14:paraId="5BF725E7" w14:textId="1B8FDCC1" w:rsidR="00386B29" w:rsidRPr="00300847" w:rsidRDefault="00386B29" w:rsidP="00A22218">
            <w:pPr>
              <w:ind w:right="-154"/>
              <w:rPr>
                <w:rFonts w:ascii="Open Sans" w:hAnsi="Open Sans"/>
              </w:rPr>
            </w:pPr>
            <w:r>
              <w:rPr>
                <w:rFonts w:ascii="Open Sans" w:hAnsi="Open Sans"/>
              </w:rPr>
              <w:t>Property Open - April - October</w:t>
            </w:r>
          </w:p>
        </w:tc>
        <w:tc>
          <w:tcPr>
            <w:tcW w:w="4429" w:type="dxa"/>
            <w:vMerge/>
          </w:tcPr>
          <w:p w14:paraId="3375F246" w14:textId="77777777" w:rsidR="003C3D73" w:rsidRDefault="003C3D73" w:rsidP="00A22218">
            <w:pPr>
              <w:ind w:right="-154"/>
              <w:rPr>
                <w:rFonts w:ascii="Open Sans" w:hAnsi="Open Sans"/>
              </w:rPr>
            </w:pPr>
          </w:p>
        </w:tc>
      </w:tr>
    </w:tbl>
    <w:p w14:paraId="521AAEC7" w14:textId="77777777" w:rsidR="00DB361E" w:rsidRDefault="003C3D73" w:rsidP="00DB361E">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178F412A" w14:textId="621EC93A" w:rsidR="00011859" w:rsidRPr="00DB361E" w:rsidRDefault="00011859" w:rsidP="00DB361E">
      <w:pPr>
        <w:spacing w:after="0" w:line="240" w:lineRule="auto"/>
        <w:ind w:left="270" w:right="-154"/>
        <w:rPr>
          <w:rFonts w:ascii="Open Sans" w:hAnsi="Open Sans"/>
          <w:b/>
        </w:rPr>
      </w:pPr>
      <w:r>
        <w:rPr>
          <w:rFonts w:ascii="Open Sans" w:hAnsi="Open Sans" w:cs="Open Sans"/>
          <w:bCs/>
          <w:lang w:val="en-US"/>
        </w:rPr>
        <w:tab/>
      </w:r>
    </w:p>
    <w:p w14:paraId="335AFB48" w14:textId="632D5E3B"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 xml:space="preserve">The building of Leith Hall began in 1650, took three centuries to complete and remained the home of the Leith-Hay family until the mid-20th century.  This military family was connected to many famous campaigns around the world, including Culloden, the storming of San Sebastian during the Napoleonic Peninsular War and the Crimean War.  </w:t>
      </w:r>
    </w:p>
    <w:p w14:paraId="38182E0B" w14:textId="4E331CEA" w:rsidR="007718C4" w:rsidRDefault="007718C4" w:rsidP="00A453B4">
      <w:pPr>
        <w:shd w:val="clear" w:color="auto" w:fill="FFFFFF"/>
        <w:spacing w:after="120" w:line="240" w:lineRule="auto"/>
        <w:ind w:left="270"/>
        <w:jc w:val="both"/>
        <w:rPr>
          <w:rFonts w:ascii="Open Sans" w:eastAsia="Times New Roman" w:hAnsi="Open Sans" w:cs="Open Sans"/>
          <w:color w:val="000000"/>
        </w:rPr>
      </w:pPr>
      <w:r w:rsidRPr="007718C4">
        <w:rPr>
          <w:rFonts w:ascii="Open Sans" w:eastAsia="Times New Roman" w:hAnsi="Open Sans" w:cs="Open Sans"/>
          <w:color w:val="000000"/>
        </w:rPr>
        <w:t xml:space="preserve">The rest of the house contains one of the Trust’s most important and complete collections, the family </w:t>
      </w:r>
      <w:r w:rsidR="00E71F72">
        <w:rPr>
          <w:rFonts w:ascii="Open Sans" w:eastAsia="Times New Roman" w:hAnsi="Open Sans" w:cs="Open Sans"/>
          <w:color w:val="000000"/>
        </w:rPr>
        <w:t xml:space="preserve">having </w:t>
      </w:r>
      <w:r w:rsidRPr="007718C4">
        <w:rPr>
          <w:rFonts w:ascii="Open Sans" w:eastAsia="Times New Roman" w:hAnsi="Open Sans" w:cs="Open Sans"/>
          <w:color w:val="000000"/>
        </w:rPr>
        <w:t>left their furniture and paintings to the Trust</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T</w:t>
      </w:r>
      <w:r>
        <w:rPr>
          <w:rFonts w:ascii="Open Sans" w:eastAsia="Times New Roman" w:hAnsi="Open Sans" w:cs="Open Sans"/>
          <w:color w:val="000000"/>
        </w:rPr>
        <w:t>he hall has a fine collection of artefacts from throughout the hall’s history</w:t>
      </w:r>
      <w:r w:rsidR="00E71F72">
        <w:rPr>
          <w:rFonts w:ascii="Open Sans" w:eastAsia="Times New Roman" w:hAnsi="Open Sans" w:cs="Open Sans"/>
          <w:color w:val="000000"/>
        </w:rPr>
        <w:t xml:space="preserve"> and a</w:t>
      </w:r>
      <w:r>
        <w:rPr>
          <w:rFonts w:ascii="Open Sans" w:eastAsia="Times New Roman" w:hAnsi="Open Sans" w:cs="Open Sans"/>
          <w:color w:val="000000"/>
        </w:rPr>
        <w:t>rchitecturally the hall has an interesting story</w:t>
      </w:r>
      <w:r w:rsidR="00E71F72">
        <w:rPr>
          <w:rFonts w:ascii="Open Sans" w:eastAsia="Times New Roman" w:hAnsi="Open Sans" w:cs="Open Sans"/>
          <w:color w:val="000000"/>
        </w:rPr>
        <w:t xml:space="preserve">. </w:t>
      </w:r>
      <w:r>
        <w:rPr>
          <w:rFonts w:ascii="Open Sans" w:eastAsia="Times New Roman" w:hAnsi="Open Sans" w:cs="Open Sans"/>
          <w:color w:val="000000"/>
        </w:rPr>
        <w:t xml:space="preserve"> </w:t>
      </w:r>
      <w:r w:rsidR="00E71F72">
        <w:rPr>
          <w:rFonts w:ascii="Open Sans" w:eastAsia="Times New Roman" w:hAnsi="Open Sans" w:cs="Open Sans"/>
          <w:color w:val="000000"/>
        </w:rPr>
        <w:t>Leith Hall has something for all interests with</w:t>
      </w:r>
      <w:r>
        <w:rPr>
          <w:rFonts w:ascii="Open Sans" w:eastAsia="Times New Roman" w:hAnsi="Open Sans" w:cs="Open Sans"/>
          <w:color w:val="000000"/>
        </w:rPr>
        <w:t xml:space="preserve"> lots to explore</w:t>
      </w:r>
      <w:r w:rsidR="00E71F72">
        <w:rPr>
          <w:rFonts w:ascii="Open Sans" w:eastAsia="Times New Roman" w:hAnsi="Open Sans" w:cs="Open Sans"/>
          <w:color w:val="000000"/>
        </w:rPr>
        <w:t xml:space="preserve"> and learn about to share with the visitors.</w:t>
      </w:r>
    </w:p>
    <w:p w14:paraId="36A85B91" w14:textId="76BAD687" w:rsidR="00011859" w:rsidRDefault="007718C4" w:rsidP="00A453B4">
      <w:pPr>
        <w:shd w:val="clear" w:color="auto" w:fill="FFFFFF"/>
        <w:spacing w:after="120" w:line="240" w:lineRule="auto"/>
        <w:ind w:left="270"/>
        <w:jc w:val="both"/>
        <w:rPr>
          <w:rFonts w:ascii="Open Sans" w:eastAsia="Times New Roman" w:hAnsi="Open Sans" w:cs="Open Sans"/>
          <w:color w:val="000000"/>
        </w:rPr>
      </w:pPr>
      <w:r>
        <w:rPr>
          <w:rFonts w:ascii="Open Sans" w:eastAsia="Times New Roman" w:hAnsi="Open Sans" w:cs="Open Sans"/>
          <w:color w:val="000000"/>
        </w:rPr>
        <w:t xml:space="preserve">Leith Hall is situated on an estate with woodland walks and ponds and a wonderful walled garden with a recently re-established rockery and a productive kitchen garden. </w:t>
      </w:r>
    </w:p>
    <w:p w14:paraId="18736217" w14:textId="77777777" w:rsidR="0085649A" w:rsidRDefault="0085649A" w:rsidP="00A453B4">
      <w:pPr>
        <w:shd w:val="clear" w:color="auto" w:fill="FFFFFF"/>
        <w:spacing w:after="120" w:line="240" w:lineRule="auto"/>
        <w:ind w:left="270"/>
        <w:jc w:val="both"/>
        <w:rPr>
          <w:rFonts w:ascii="Open Sans" w:eastAsia="Times New Roman" w:hAnsi="Open Sans" w:cs="Open Sans"/>
          <w:color w:val="000000"/>
        </w:rPr>
      </w:pPr>
    </w:p>
    <w:p w14:paraId="15715F95" w14:textId="77777777" w:rsidR="003C3D73" w:rsidRPr="00CB1D0E" w:rsidRDefault="003C3D73" w:rsidP="003C3D73">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4929A52A" w14:textId="4FB937CC" w:rsidR="0085649A" w:rsidRPr="0085649A" w:rsidRDefault="003C3D73" w:rsidP="0085649A">
      <w:pPr>
        <w:pStyle w:val="ListParagraph"/>
        <w:numPr>
          <w:ilvl w:val="0"/>
          <w:numId w:val="1"/>
        </w:numPr>
        <w:spacing w:after="0" w:line="240" w:lineRule="auto"/>
        <w:ind w:right="-154"/>
        <w:rPr>
          <w:rFonts w:ascii="Open Sans" w:hAnsi="Open Sans"/>
        </w:rPr>
      </w:pPr>
      <w:r>
        <w:rPr>
          <w:rFonts w:ascii="Open Sans" w:hAnsi="Open Sans"/>
        </w:rPr>
        <w:t>W</w:t>
      </w:r>
      <w:r w:rsidRPr="00D62D24">
        <w:rPr>
          <w:rFonts w:ascii="Open Sans" w:hAnsi="Open Sans"/>
        </w:rPr>
        <w:t>elcoming visitors</w:t>
      </w:r>
      <w:r w:rsidR="0085649A">
        <w:rPr>
          <w:rFonts w:ascii="Open Sans" w:hAnsi="Open Sans"/>
        </w:rPr>
        <w:t xml:space="preserve"> to the property</w:t>
      </w:r>
      <w:r w:rsidRPr="00D62D24">
        <w:rPr>
          <w:rFonts w:ascii="Open Sans" w:hAnsi="Open Sans"/>
        </w:rPr>
        <w:t xml:space="preserve"> and helping them to enjoy their </w:t>
      </w:r>
      <w:proofErr w:type="gramStart"/>
      <w:r w:rsidRPr="00D62D24">
        <w:rPr>
          <w:rFonts w:ascii="Open Sans" w:hAnsi="Open Sans"/>
        </w:rPr>
        <w:t>visit</w:t>
      </w:r>
      <w:proofErr w:type="gramEnd"/>
    </w:p>
    <w:p w14:paraId="25537C12" w14:textId="52F684FF" w:rsidR="0085649A" w:rsidRPr="0085649A" w:rsidRDefault="0085649A" w:rsidP="0085649A">
      <w:pPr>
        <w:pStyle w:val="ListParagraph"/>
        <w:numPr>
          <w:ilvl w:val="0"/>
          <w:numId w:val="1"/>
        </w:numPr>
        <w:spacing w:after="0" w:line="240" w:lineRule="auto"/>
        <w:ind w:right="-154"/>
        <w:rPr>
          <w:rFonts w:ascii="Open Sans" w:hAnsi="Open Sans"/>
        </w:rPr>
      </w:pPr>
      <w:r w:rsidRPr="0085649A">
        <w:rPr>
          <w:rFonts w:ascii="Open Sans" w:hAnsi="Open Sans"/>
        </w:rPr>
        <w:t xml:space="preserve">Helping to set up and dismantle </w:t>
      </w:r>
      <w:proofErr w:type="gramStart"/>
      <w:r w:rsidRPr="0085649A">
        <w:rPr>
          <w:rFonts w:ascii="Open Sans" w:hAnsi="Open Sans"/>
        </w:rPr>
        <w:t>events</w:t>
      </w:r>
      <w:proofErr w:type="gramEnd"/>
    </w:p>
    <w:p w14:paraId="4B2546D8" w14:textId="26022102" w:rsidR="0085649A" w:rsidRPr="0085649A" w:rsidRDefault="0085649A" w:rsidP="0085649A">
      <w:pPr>
        <w:pStyle w:val="ListParagraph"/>
        <w:numPr>
          <w:ilvl w:val="0"/>
          <w:numId w:val="1"/>
        </w:numPr>
        <w:spacing w:after="0" w:line="240" w:lineRule="auto"/>
        <w:ind w:right="-154"/>
        <w:rPr>
          <w:rFonts w:ascii="Open Sans" w:hAnsi="Open Sans"/>
        </w:rPr>
      </w:pPr>
      <w:r>
        <w:rPr>
          <w:rFonts w:ascii="Open Sans" w:hAnsi="Open Sans"/>
        </w:rPr>
        <w:t xml:space="preserve">Helping ensure events run </w:t>
      </w:r>
      <w:proofErr w:type="gramStart"/>
      <w:r>
        <w:rPr>
          <w:rFonts w:ascii="Open Sans" w:hAnsi="Open Sans"/>
        </w:rPr>
        <w:t>smoothly</w:t>
      </w:r>
      <w:proofErr w:type="gramEnd"/>
    </w:p>
    <w:p w14:paraId="6335F89E" w14:textId="7F9606DD" w:rsidR="0085649A" w:rsidRDefault="0085649A" w:rsidP="0085649A">
      <w:pPr>
        <w:pStyle w:val="ListParagraph"/>
        <w:numPr>
          <w:ilvl w:val="0"/>
          <w:numId w:val="1"/>
        </w:numPr>
        <w:spacing w:after="0" w:line="240" w:lineRule="auto"/>
        <w:ind w:right="-154"/>
        <w:rPr>
          <w:rFonts w:ascii="Open Sans" w:hAnsi="Open Sans"/>
        </w:rPr>
      </w:pPr>
      <w:r w:rsidRPr="0085649A">
        <w:rPr>
          <w:rFonts w:ascii="Open Sans" w:hAnsi="Open Sans"/>
        </w:rPr>
        <w:t>Acting as an ambassador to the NT</w:t>
      </w:r>
      <w:r>
        <w:rPr>
          <w:rFonts w:ascii="Open Sans" w:hAnsi="Open Sans"/>
        </w:rPr>
        <w:t>S</w:t>
      </w:r>
    </w:p>
    <w:p w14:paraId="3A00A671" w14:textId="77777777" w:rsidR="0085649A" w:rsidRPr="0085649A" w:rsidRDefault="0085649A" w:rsidP="0085649A">
      <w:pPr>
        <w:spacing w:after="0" w:line="240" w:lineRule="auto"/>
        <w:ind w:right="-154"/>
        <w:rPr>
          <w:rFonts w:ascii="Open Sans" w:hAnsi="Open Sans"/>
        </w:rPr>
      </w:pPr>
    </w:p>
    <w:p w14:paraId="30FC22A7" w14:textId="77777777" w:rsidR="00A453B4" w:rsidRDefault="00A453B4" w:rsidP="003C3D73">
      <w:pPr>
        <w:spacing w:after="0" w:line="240" w:lineRule="auto"/>
        <w:ind w:left="270" w:right="-154"/>
        <w:rPr>
          <w:rFonts w:ascii="Open Sans" w:hAnsi="Open Sans"/>
          <w:b/>
        </w:rPr>
      </w:pPr>
    </w:p>
    <w:p w14:paraId="41F5AC5A" w14:textId="207B3064" w:rsidR="003C3D73" w:rsidRPr="00CB1D0E" w:rsidRDefault="003C3D73" w:rsidP="003C3D73">
      <w:pPr>
        <w:spacing w:after="0" w:line="240" w:lineRule="auto"/>
        <w:ind w:left="270" w:right="-154"/>
        <w:rPr>
          <w:rFonts w:ascii="Open Sans" w:hAnsi="Open Sans"/>
          <w:b/>
        </w:rPr>
      </w:pPr>
      <w:r>
        <w:rPr>
          <w:rFonts w:ascii="Open Sans" w:hAnsi="Open Sans"/>
          <w:b/>
        </w:rPr>
        <w:lastRenderedPageBreak/>
        <w:t>Why should I volunteer in this role</w:t>
      </w:r>
      <w:r w:rsidRPr="00CB1D0E">
        <w:rPr>
          <w:rFonts w:ascii="Open Sans" w:hAnsi="Open Sans"/>
          <w:b/>
        </w:rPr>
        <w:t>?</w:t>
      </w:r>
    </w:p>
    <w:p w14:paraId="08E1C2BA" w14:textId="7B9F025E" w:rsidR="003C3D73" w:rsidRDefault="003C3D73" w:rsidP="00A453B4">
      <w:pPr>
        <w:spacing w:after="120" w:line="240" w:lineRule="auto"/>
        <w:ind w:left="270" w:right="-154"/>
        <w:rPr>
          <w:rFonts w:ascii="Open Sans" w:hAnsi="Open Sans"/>
        </w:rPr>
      </w:pPr>
      <w:r>
        <w:rPr>
          <w:rFonts w:ascii="Open Sans" w:hAnsi="Open Sans"/>
        </w:rPr>
        <w:t xml:space="preserve">This role will give you the opportunity to meet people from around the world and help them learn about the history of </w:t>
      </w:r>
      <w:r w:rsidR="007718C4">
        <w:rPr>
          <w:rFonts w:ascii="Open Sans" w:hAnsi="Open Sans"/>
        </w:rPr>
        <w:t>Leith Hall</w:t>
      </w:r>
      <w:r>
        <w:rPr>
          <w:rFonts w:ascii="Open Sans" w:hAnsi="Open Sans"/>
        </w:rPr>
        <w:t xml:space="preserve">.  You will be provided with full training, and will be part of the team that re-opens </w:t>
      </w:r>
      <w:r w:rsidR="007718C4">
        <w:rPr>
          <w:rFonts w:ascii="Open Sans" w:hAnsi="Open Sans"/>
        </w:rPr>
        <w:t>Leith Hall</w:t>
      </w:r>
      <w:r>
        <w:rPr>
          <w:rFonts w:ascii="Open Sans" w:hAnsi="Open Sans"/>
        </w:rPr>
        <w:t xml:space="preserve"> to the public. Volunteers at </w:t>
      </w:r>
      <w:r w:rsidR="007718C4">
        <w:rPr>
          <w:rFonts w:ascii="Open Sans" w:hAnsi="Open Sans"/>
        </w:rPr>
        <w:t>Leith Hall</w:t>
      </w:r>
      <w:r>
        <w:rPr>
          <w:rFonts w:ascii="Open Sans" w:hAnsi="Open Sans"/>
        </w:rPr>
        <w:t xml:space="preserve"> can get involved in other opportunities such as research</w:t>
      </w:r>
      <w:r w:rsidR="007718C4">
        <w:rPr>
          <w:rFonts w:ascii="Open Sans" w:hAnsi="Open Sans"/>
        </w:rPr>
        <w:t xml:space="preserve"> and care of the collection</w:t>
      </w:r>
      <w:r>
        <w:rPr>
          <w:rFonts w:ascii="Open Sans" w:hAnsi="Open Sans"/>
        </w:rPr>
        <w:t xml:space="preserve">. Trust volunteers can attend special events such as training sessions and are recognised for their work through our national thank you programmes. </w:t>
      </w:r>
    </w:p>
    <w:p w14:paraId="64BFB882"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Who will I be working with?</w:t>
      </w:r>
    </w:p>
    <w:p w14:paraId="2A16457E" w14:textId="77777777" w:rsidR="003C3D73" w:rsidRDefault="003C3D73" w:rsidP="00A453B4">
      <w:pPr>
        <w:spacing w:after="12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22DD5494" w14:textId="77777777" w:rsidR="003C3D73" w:rsidRPr="00C11B88" w:rsidRDefault="003C3D73" w:rsidP="003C3D73">
      <w:pPr>
        <w:spacing w:after="0" w:line="240" w:lineRule="auto"/>
        <w:ind w:left="270" w:right="-154"/>
        <w:rPr>
          <w:rFonts w:ascii="Open Sans" w:hAnsi="Open Sans"/>
          <w:b/>
        </w:rPr>
      </w:pPr>
      <w:r w:rsidRPr="00C11B88">
        <w:rPr>
          <w:rFonts w:ascii="Open Sans" w:hAnsi="Open Sans"/>
          <w:b/>
        </w:rPr>
        <w:t>Do I need any previous experience for this role?</w:t>
      </w:r>
    </w:p>
    <w:p w14:paraId="20028709" w14:textId="77777777" w:rsidR="003C3D73" w:rsidRDefault="003C3D73" w:rsidP="003C3D73">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1C0332DF" w14:textId="52F2E36C" w:rsidR="003C3D73" w:rsidRDefault="003C3D73" w:rsidP="00A453B4">
      <w:pPr>
        <w:spacing w:after="12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w:t>
      </w:r>
      <w:r w:rsidR="007718C4">
        <w:rPr>
          <w:rFonts w:ascii="Open Sans" w:hAnsi="Open Sans"/>
        </w:rPr>
        <w:t>Leith Hall</w:t>
      </w:r>
      <w:r>
        <w:rPr>
          <w:rFonts w:ascii="Open Sans" w:hAnsi="Open Sans"/>
        </w:rPr>
        <w:t xml:space="preserve"> and its history to a wide variety of people.  </w:t>
      </w:r>
    </w:p>
    <w:p w14:paraId="7EDCF141" w14:textId="77777777" w:rsidR="003C3D73" w:rsidRPr="00D44B2C" w:rsidRDefault="003C3D73" w:rsidP="00A453B4">
      <w:pPr>
        <w:spacing w:after="120" w:line="240" w:lineRule="auto"/>
        <w:ind w:left="270" w:right="-154"/>
        <w:rPr>
          <w:rFonts w:ascii="Open Sans" w:hAnsi="Open Sans"/>
        </w:rPr>
      </w:pPr>
      <w:r>
        <w:rPr>
          <w:rFonts w:ascii="Open Sans" w:hAnsi="Open Sans"/>
        </w:rPr>
        <w:t xml:space="preserve">We’ll provide an induction and training for you (all about the Trust, its values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5C39165B" w14:textId="77777777" w:rsidR="003C3D73" w:rsidRDefault="003C3D73" w:rsidP="003C3D73">
      <w:pPr>
        <w:spacing w:after="0" w:line="240" w:lineRule="auto"/>
        <w:ind w:left="270" w:right="-154"/>
        <w:rPr>
          <w:rFonts w:ascii="Open Sans" w:hAnsi="Open Sans"/>
          <w:b/>
        </w:rPr>
      </w:pPr>
      <w:r>
        <w:rPr>
          <w:rFonts w:ascii="Open Sans" w:hAnsi="Open Sans"/>
          <w:b/>
        </w:rPr>
        <w:t>Who can volunteer with the Trust?</w:t>
      </w:r>
    </w:p>
    <w:p w14:paraId="151B90C8" w14:textId="77777777" w:rsidR="003C3D73" w:rsidRPr="009F5E08" w:rsidRDefault="003C3D73" w:rsidP="00A453B4">
      <w:pPr>
        <w:spacing w:after="120" w:line="240" w:lineRule="auto"/>
        <w:ind w:left="270" w:right="-154"/>
        <w:rPr>
          <w:rFonts w:ascii="Open Sans" w:hAnsi="Open Sans"/>
        </w:rPr>
      </w:pPr>
      <w:r>
        <w:rPr>
          <w:rFonts w:ascii="Open Sans" w:hAnsi="Open Sans"/>
        </w:rPr>
        <w:t>We have an Equality and Diversity policy, and our volunteering opportunities are open to anyone to apply.  After you apply, we’ll get in touch to arrange an informal chat with you, to help you understand a bit more about the role and see if it’s right for you.</w:t>
      </w:r>
    </w:p>
    <w:p w14:paraId="2A0EA189" w14:textId="77777777" w:rsidR="003C3D73" w:rsidRDefault="003C3D73" w:rsidP="003C3D73">
      <w:pPr>
        <w:spacing w:after="0" w:line="240" w:lineRule="auto"/>
        <w:ind w:left="270" w:right="-154"/>
        <w:rPr>
          <w:rFonts w:ascii="Open Sans" w:hAnsi="Open Sans"/>
          <w:b/>
        </w:rPr>
      </w:pPr>
      <w:r>
        <w:rPr>
          <w:rFonts w:ascii="Open Sans" w:hAnsi="Open Sans"/>
          <w:b/>
        </w:rPr>
        <w:t>What if I need some extra help to volunteer?</w:t>
      </w:r>
    </w:p>
    <w:p w14:paraId="0E57CD4E" w14:textId="08FC26B2" w:rsidR="003C3D73" w:rsidRDefault="003C3D73" w:rsidP="00A453B4">
      <w:pPr>
        <w:spacing w:after="12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w:t>
      </w:r>
      <w:r w:rsidR="00DB361E">
        <w:rPr>
          <w:rFonts w:ascii="Open Sans" w:hAnsi="Open Sans"/>
        </w:rPr>
        <w:t xml:space="preserve">. </w:t>
      </w:r>
      <w:r>
        <w:rPr>
          <w:rFonts w:ascii="Open Sans" w:hAnsi="Open Sans"/>
        </w:rPr>
        <w:t>Our volunteer managers will be happy to discuss any help that you might need to volunteer, including adapting the role or assisting with volunteer expenses, when you first meet up.</w:t>
      </w:r>
    </w:p>
    <w:p w14:paraId="1905F49E" w14:textId="77777777" w:rsidR="003C3D73" w:rsidRPr="007E7555" w:rsidRDefault="003C3D73" w:rsidP="003C3D73">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148615D0" w14:textId="77777777" w:rsidR="003C3D73" w:rsidRDefault="003C3D73" w:rsidP="00A453B4">
      <w:pPr>
        <w:spacing w:after="120" w:line="240" w:lineRule="auto"/>
        <w:ind w:left="270" w:right="-154"/>
        <w:rPr>
          <w:rFonts w:ascii="Open Sans" w:hAnsi="Open Sans"/>
        </w:rPr>
      </w:pPr>
      <w:r>
        <w:rPr>
          <w:rFonts w:ascii="Open Sans" w:hAnsi="Open Sans"/>
        </w:rPr>
        <w:t>For this role, we don’t carry out reference checks, and you won’t be required to have a criminal record check.  If there’s any information you’d like to share with us, you will have the opportunity to do this when completing your application / registration form.</w:t>
      </w:r>
    </w:p>
    <w:p w14:paraId="41F13C0A" w14:textId="77777777" w:rsidR="003C3D73" w:rsidRDefault="003C3D73" w:rsidP="003C3D73">
      <w:pPr>
        <w:spacing w:after="0" w:line="240" w:lineRule="auto"/>
        <w:ind w:left="270" w:right="-154"/>
        <w:rPr>
          <w:rFonts w:ascii="Open Sans" w:hAnsi="Open Sans"/>
          <w:b/>
        </w:rPr>
      </w:pPr>
      <w:r>
        <w:rPr>
          <w:rFonts w:ascii="Open Sans" w:hAnsi="Open Sans"/>
          <w:b/>
        </w:rPr>
        <w:t>What’s the next step?</w:t>
      </w:r>
    </w:p>
    <w:p w14:paraId="5E9921E0" w14:textId="77777777" w:rsidR="003C3D73" w:rsidRDefault="003C3D73" w:rsidP="003C3D73">
      <w:pPr>
        <w:spacing w:after="0" w:line="240" w:lineRule="auto"/>
        <w:ind w:left="270" w:right="-154"/>
        <w:rPr>
          <w:rFonts w:ascii="Open Sans" w:hAnsi="Open Sans"/>
        </w:rPr>
      </w:pPr>
      <w:r>
        <w:rPr>
          <w:rFonts w:ascii="Open Sans" w:hAnsi="Open Sans"/>
        </w:rPr>
        <w:t>You can apply online now for this role through our website application portal.</w:t>
      </w:r>
    </w:p>
    <w:p w14:paraId="2781D612" w14:textId="4BE0B481" w:rsidR="00DB4DFB" w:rsidRPr="003C3D73" w:rsidRDefault="003C3D73" w:rsidP="003C3D73">
      <w:pPr>
        <w:spacing w:after="0" w:line="240" w:lineRule="auto"/>
        <w:ind w:left="270" w:right="-154"/>
        <w:rPr>
          <w:rFonts w:ascii="Open Sans" w:hAnsi="Open Sans"/>
        </w:rPr>
      </w:pPr>
      <w:r w:rsidRPr="11DC9388">
        <w:rPr>
          <w:rFonts w:ascii="Open Sans" w:hAnsi="Open Sans"/>
        </w:rPr>
        <w:t xml:space="preserve">If you would like some extra information before applying, you can contact </w:t>
      </w:r>
      <w:r w:rsidR="007718C4" w:rsidRPr="007718C4">
        <w:rPr>
          <w:rFonts w:ascii="Open Sans" w:hAnsi="Open Sans"/>
        </w:rPr>
        <w:t>Beatrice Fettes-Leagas</w:t>
      </w:r>
      <w:r w:rsidR="007718C4">
        <w:rPr>
          <w:rFonts w:ascii="Open Sans" w:hAnsi="Open Sans"/>
        </w:rPr>
        <w:t xml:space="preserve"> via </w:t>
      </w:r>
      <w:hyperlink r:id="rId8" w:history="1">
        <w:r w:rsidR="007718C4" w:rsidRPr="00804A19">
          <w:rPr>
            <w:rStyle w:val="Hyperlink"/>
            <w:rFonts w:ascii="Open Sans" w:hAnsi="Open Sans"/>
          </w:rPr>
          <w:t>leithhall@nts.org.uk</w:t>
        </w:r>
      </w:hyperlink>
      <w:r w:rsidR="007718C4">
        <w:rPr>
          <w:rFonts w:ascii="Open Sans" w:hAnsi="Open Sans"/>
        </w:rPr>
        <w:t xml:space="preserve"> </w:t>
      </w:r>
    </w:p>
    <w:sectPr w:rsidR="00DB4DFB" w:rsidRPr="003C3D73" w:rsidSect="00A453B4">
      <w:headerReference w:type="default" r:id="rId9"/>
      <w:footerReference w:type="default" r:id="rId10"/>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6084" w14:textId="77777777" w:rsidR="00090AC4" w:rsidRDefault="00090AC4">
      <w:pPr>
        <w:spacing w:after="0" w:line="240" w:lineRule="auto"/>
      </w:pPr>
      <w:r>
        <w:separator/>
      </w:r>
    </w:p>
  </w:endnote>
  <w:endnote w:type="continuationSeparator" w:id="0">
    <w:p w14:paraId="7E588B5B" w14:textId="77777777" w:rsidR="00090AC4" w:rsidRDefault="0009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Soleil">
    <w:altName w:val="Calibri"/>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C774" w14:textId="77777777" w:rsidR="00386B29" w:rsidRDefault="00386B29" w:rsidP="00D94FC2">
    <w:pPr>
      <w:pStyle w:val="p3"/>
      <w:rPr>
        <w:rFonts w:ascii="Open Sans" w:hAnsi="Open Sans"/>
        <w:sz w:val="12"/>
        <w:szCs w:val="12"/>
      </w:rPr>
    </w:pPr>
    <w:r w:rsidRPr="00386B29">
      <w:rPr>
        <w:rFonts w:ascii="Open Sans" w:hAnsi="Open Sans"/>
        <w:sz w:val="12"/>
        <w:szCs w:val="12"/>
      </w:rPr>
      <w:t xml:space="preserve">The National Trust for Scotland for Places of Historic Interest or Natural Beauty is a charity registered in Scotland, Charity Number SC007410 </w:t>
    </w:r>
  </w:p>
  <w:p w14:paraId="6270EF6C" w14:textId="079EB163" w:rsidR="009552F3" w:rsidRPr="008E1954" w:rsidRDefault="00386B29" w:rsidP="00D94FC2">
    <w:pPr>
      <w:pStyle w:val="p3"/>
      <w:rPr>
        <w:rFonts w:ascii="Open Sans" w:hAnsi="Open Sans"/>
        <w:sz w:val="12"/>
        <w:szCs w:val="12"/>
      </w:rPr>
    </w:pPr>
    <w:r w:rsidRPr="00386B29">
      <w:rPr>
        <w:rFonts w:ascii="Open Sans" w:hAnsi="Open Sans"/>
        <w:sz w:val="12"/>
        <w:szCs w:val="12"/>
      </w:rPr>
      <w:t>Patron – HRH King Charles, KG KT GCB OM, President – Jackie Bird, Chairman – Sir Mark Jones, Chief Executive – Philip Long OBE FRS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6662" w14:textId="77777777" w:rsidR="00090AC4" w:rsidRDefault="00090AC4">
      <w:pPr>
        <w:spacing w:after="0" w:line="240" w:lineRule="auto"/>
      </w:pPr>
      <w:r>
        <w:separator/>
      </w:r>
    </w:p>
  </w:footnote>
  <w:footnote w:type="continuationSeparator" w:id="0">
    <w:p w14:paraId="0206D6D0" w14:textId="77777777" w:rsidR="00090AC4" w:rsidRDefault="0009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F9CD" w14:textId="77777777" w:rsidR="009552F3" w:rsidRDefault="00A55101" w:rsidP="00A124E6">
    <w:pPr>
      <w:pStyle w:val="Header"/>
      <w:ind w:left="-446"/>
    </w:pPr>
    <w:r>
      <w:rPr>
        <w:noProof/>
      </w:rPr>
      <w:drawing>
        <wp:anchor distT="0" distB="0" distL="114300" distR="114300" simplePos="0" relativeHeight="251659264" behindDoc="1" locked="0" layoutInCell="1" allowOverlap="1" wp14:anchorId="0B8E4933" wp14:editId="6C9AEC36">
          <wp:simplePos x="0" y="0"/>
          <wp:positionH relativeFrom="column">
            <wp:posOffset>-805520</wp:posOffset>
          </wp:positionH>
          <wp:positionV relativeFrom="paragraph">
            <wp:posOffset>-446641</wp:posOffset>
          </wp:positionV>
          <wp:extent cx="7659030" cy="14582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76083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3"/>
    <w:rsid w:val="00011859"/>
    <w:rsid w:val="00090AC4"/>
    <w:rsid w:val="00386B29"/>
    <w:rsid w:val="00393185"/>
    <w:rsid w:val="003C3D73"/>
    <w:rsid w:val="005A7C45"/>
    <w:rsid w:val="007718C4"/>
    <w:rsid w:val="0085649A"/>
    <w:rsid w:val="009456EF"/>
    <w:rsid w:val="009552F3"/>
    <w:rsid w:val="00A453B4"/>
    <w:rsid w:val="00A55101"/>
    <w:rsid w:val="00DB361E"/>
    <w:rsid w:val="00DB4DFB"/>
    <w:rsid w:val="00E2497C"/>
    <w:rsid w:val="00E7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F55A"/>
  <w15:chartTrackingRefBased/>
  <w15:docId w15:val="{982A602F-31A3-4172-985E-EB4130D1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73"/>
    <w:rPr>
      <w:rFonts w:eastAsiaTheme="minorEastAsia"/>
      <w:lang w:eastAsia="en-GB"/>
    </w:rPr>
  </w:style>
  <w:style w:type="paragraph" w:styleId="Heading1">
    <w:name w:val="heading 1"/>
    <w:basedOn w:val="Normal"/>
    <w:next w:val="Normal"/>
    <w:link w:val="Heading1Char"/>
    <w:qFormat/>
    <w:rsid w:val="003C3D73"/>
    <w:pPr>
      <w:keepNext/>
      <w:spacing w:after="0" w:line="240" w:lineRule="auto"/>
      <w:jc w:val="center"/>
      <w:outlineLvl w:val="0"/>
    </w:pPr>
    <w:rPr>
      <w:rFonts w:ascii="Optima" w:eastAsia="Times New Roman" w:hAnsi="Optima"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D73"/>
    <w:pPr>
      <w:tabs>
        <w:tab w:val="center" w:pos="4513"/>
        <w:tab w:val="right" w:pos="9026"/>
      </w:tabs>
      <w:spacing w:after="0" w:line="240" w:lineRule="auto"/>
    </w:pPr>
  </w:style>
  <w:style w:type="character" w:customStyle="1" w:styleId="HeaderChar">
    <w:name w:val="Header Char"/>
    <w:basedOn w:val="DefaultParagraphFont"/>
    <w:link w:val="Header"/>
    <w:rsid w:val="003C3D73"/>
    <w:rPr>
      <w:rFonts w:eastAsiaTheme="minorEastAsia"/>
      <w:lang w:eastAsia="en-GB"/>
    </w:rPr>
  </w:style>
  <w:style w:type="paragraph" w:styleId="Footer">
    <w:name w:val="footer"/>
    <w:basedOn w:val="Normal"/>
    <w:link w:val="FooterChar"/>
    <w:uiPriority w:val="99"/>
    <w:unhideWhenUsed/>
    <w:rsid w:val="003C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73"/>
    <w:rPr>
      <w:rFonts w:eastAsiaTheme="minorEastAsia"/>
      <w:lang w:eastAsia="en-GB"/>
    </w:rPr>
  </w:style>
  <w:style w:type="paragraph" w:customStyle="1" w:styleId="p1">
    <w:name w:val="p1"/>
    <w:basedOn w:val="Normal"/>
    <w:rsid w:val="003C3D73"/>
    <w:pPr>
      <w:spacing w:after="0" w:line="240" w:lineRule="auto"/>
      <w:jc w:val="center"/>
    </w:pPr>
    <w:rPr>
      <w:rFonts w:ascii="Soleil" w:hAnsi="Soleil" w:cs="Times New Roman"/>
      <w:color w:val="00162C"/>
      <w:sz w:val="9"/>
      <w:szCs w:val="9"/>
      <w:lang w:val="en-US"/>
    </w:rPr>
  </w:style>
  <w:style w:type="paragraph" w:customStyle="1" w:styleId="p3">
    <w:name w:val="p3"/>
    <w:basedOn w:val="Normal"/>
    <w:rsid w:val="003C3D73"/>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3C3D73"/>
    <w:rPr>
      <w:rFonts w:ascii="Soleil" w:hAnsi="Soleil" w:hint="default"/>
      <w:sz w:val="6"/>
      <w:szCs w:val="6"/>
    </w:rPr>
  </w:style>
  <w:style w:type="paragraph" w:styleId="ListParagraph">
    <w:name w:val="List Paragraph"/>
    <w:basedOn w:val="Normal"/>
    <w:uiPriority w:val="34"/>
    <w:qFormat/>
    <w:rsid w:val="003C3D73"/>
    <w:pPr>
      <w:ind w:left="720"/>
      <w:contextualSpacing/>
    </w:pPr>
    <w:rPr>
      <w:rFonts w:ascii="Calibri" w:eastAsia="Calibri" w:hAnsi="Calibri" w:cs="Times New Roman"/>
    </w:rPr>
  </w:style>
  <w:style w:type="table" w:styleId="TableGrid">
    <w:name w:val="Table Grid"/>
    <w:basedOn w:val="TableNormal"/>
    <w:rsid w:val="003C3D7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D73"/>
    <w:rPr>
      <w:color w:val="0000FF" w:themeColor="hyperlink"/>
      <w:u w:val="single"/>
    </w:rPr>
  </w:style>
  <w:style w:type="paragraph" w:styleId="NormalWeb">
    <w:name w:val="Normal (Web)"/>
    <w:basedOn w:val="Normal"/>
    <w:uiPriority w:val="99"/>
    <w:unhideWhenUsed/>
    <w:rsid w:val="003C3D73"/>
    <w:pPr>
      <w:spacing w:before="100" w:beforeAutospacing="1" w:after="100" w:afterAutospacing="1" w:line="240" w:lineRule="auto"/>
    </w:pPr>
    <w:rPr>
      <w:rFonts w:ascii="Arial" w:eastAsia="Times New Roman" w:hAnsi="Arial" w:cs="Arial"/>
      <w:color w:val="333333"/>
      <w:sz w:val="18"/>
      <w:szCs w:val="18"/>
    </w:rPr>
  </w:style>
  <w:style w:type="character" w:styleId="UnresolvedMention">
    <w:name w:val="Unresolved Mention"/>
    <w:basedOn w:val="DefaultParagraphFont"/>
    <w:uiPriority w:val="99"/>
    <w:semiHidden/>
    <w:unhideWhenUsed/>
    <w:rsid w:val="003C3D73"/>
    <w:rPr>
      <w:color w:val="605E5C"/>
      <w:shd w:val="clear" w:color="auto" w:fill="E1DFDD"/>
    </w:rPr>
  </w:style>
  <w:style w:type="character" w:customStyle="1" w:styleId="Heading1Char">
    <w:name w:val="Heading 1 Char"/>
    <w:basedOn w:val="DefaultParagraphFont"/>
    <w:link w:val="Heading1"/>
    <w:rsid w:val="003C3D73"/>
    <w:rPr>
      <w:rFonts w:ascii="Optima" w:eastAsia="Times New Roman" w:hAnsi="Optima" w:cs="Times New Roman"/>
      <w:b/>
      <w:bCs/>
      <w:sz w:val="24"/>
      <w:szCs w:val="24"/>
      <w:lang w:val="en-US"/>
    </w:rPr>
  </w:style>
  <w:style w:type="character" w:customStyle="1" w:styleId="title-blockstrapline3">
    <w:name w:val="title-block__strapline3"/>
    <w:rsid w:val="003C3D73"/>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0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thhall@nt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Neithercut</dc:creator>
  <cp:keywords/>
  <dc:description/>
  <cp:lastModifiedBy>Beatrice Fettes-Leagas</cp:lastModifiedBy>
  <cp:revision>2</cp:revision>
  <dcterms:created xsi:type="dcterms:W3CDTF">2024-01-18T14:13:00Z</dcterms:created>
  <dcterms:modified xsi:type="dcterms:W3CDTF">2024-01-18T14:13:00Z</dcterms:modified>
</cp:coreProperties>
</file>