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4CBD" w14:textId="07E69DD6" w:rsidR="00D44B2C" w:rsidRPr="003B21A3" w:rsidRDefault="007C2642" w:rsidP="00D44B2C">
      <w:pPr>
        <w:spacing w:after="0" w:line="240" w:lineRule="auto"/>
        <w:ind w:left="270" w:right="-154"/>
        <w:jc w:val="center"/>
        <w:rPr>
          <w:rFonts w:ascii="Open Sans" w:hAnsi="Open Sans"/>
          <w:b/>
          <w:sz w:val="36"/>
          <w:szCs w:val="36"/>
        </w:rPr>
      </w:pPr>
      <w:r>
        <w:rPr>
          <w:rFonts w:ascii="Open Sans" w:hAnsi="Open Sans"/>
          <w:b/>
          <w:sz w:val="36"/>
          <w:szCs w:val="36"/>
        </w:rPr>
        <w:t>Hill of Tarvit</w:t>
      </w:r>
      <w:r w:rsidR="005849D1">
        <w:rPr>
          <w:rFonts w:ascii="Open Sans" w:hAnsi="Open Sans"/>
          <w:b/>
          <w:sz w:val="36"/>
          <w:szCs w:val="36"/>
        </w:rPr>
        <w:t xml:space="preserve"> </w:t>
      </w:r>
      <w:r w:rsidR="002E43AB">
        <w:rPr>
          <w:rFonts w:ascii="Open Sans" w:hAnsi="Open Sans"/>
          <w:b/>
          <w:sz w:val="36"/>
          <w:szCs w:val="36"/>
        </w:rPr>
        <w:t>–</w:t>
      </w:r>
      <w:r w:rsidR="000D6F5B">
        <w:rPr>
          <w:rFonts w:ascii="Open Sans" w:hAnsi="Open Sans"/>
          <w:b/>
          <w:sz w:val="36"/>
          <w:szCs w:val="36"/>
        </w:rPr>
        <w:t xml:space="preserve"> </w:t>
      </w:r>
      <w:r w:rsidR="00770A2B">
        <w:rPr>
          <w:rFonts w:ascii="Open Sans" w:hAnsi="Open Sans"/>
          <w:b/>
          <w:sz w:val="36"/>
          <w:szCs w:val="36"/>
        </w:rPr>
        <w:t>Garden</w:t>
      </w:r>
      <w:r w:rsidR="002E43AB">
        <w:rPr>
          <w:rFonts w:ascii="Open Sans" w:hAnsi="Open Sans"/>
          <w:b/>
          <w:sz w:val="36"/>
          <w:szCs w:val="36"/>
        </w:rPr>
        <w:t xml:space="preserve"> Volunteer</w:t>
      </w:r>
    </w:p>
    <w:p w14:paraId="6BFD32D9" w14:textId="77777777" w:rsidR="00BF2FDB" w:rsidRPr="003B21A3" w:rsidRDefault="00CB1D0E" w:rsidP="00D44B2C">
      <w:pPr>
        <w:spacing w:after="0" w:line="240" w:lineRule="auto"/>
        <w:ind w:left="270" w:right="-154"/>
        <w:jc w:val="center"/>
        <w:rPr>
          <w:rFonts w:ascii="Open Sans" w:hAnsi="Open Sans"/>
          <w:b/>
          <w:sz w:val="28"/>
          <w:szCs w:val="28"/>
        </w:rPr>
      </w:pPr>
      <w:r w:rsidRPr="003B21A3">
        <w:rPr>
          <w:rFonts w:ascii="Open Sans" w:hAnsi="Open Sans"/>
          <w:b/>
          <w:sz w:val="28"/>
          <w:szCs w:val="28"/>
        </w:rPr>
        <w:t>Volunteer Role Description</w:t>
      </w:r>
    </w:p>
    <w:p w14:paraId="672A6659" w14:textId="77777777" w:rsidR="00C11B88" w:rsidRPr="00CB1D0E" w:rsidRDefault="00C11B88" w:rsidP="00D44B2C">
      <w:pPr>
        <w:spacing w:after="0" w:line="240" w:lineRule="auto"/>
        <w:ind w:left="270" w:right="-154"/>
        <w:jc w:val="center"/>
        <w:rPr>
          <w:rFonts w:ascii="Open Sans" w:hAnsi="Open Sans"/>
          <w:b/>
          <w:sz w:val="32"/>
          <w:szCs w:val="32"/>
        </w:rPr>
      </w:pPr>
    </w:p>
    <w:tbl>
      <w:tblPr>
        <w:tblStyle w:val="TableGrid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429"/>
      </w:tblGrid>
      <w:tr w:rsidR="00300847" w14:paraId="228BED99" w14:textId="77777777" w:rsidTr="11DC9388">
        <w:trPr>
          <w:trHeight w:val="676"/>
        </w:trPr>
        <w:tc>
          <w:tcPr>
            <w:tcW w:w="4927" w:type="dxa"/>
          </w:tcPr>
          <w:p w14:paraId="4243DB50" w14:textId="77777777" w:rsidR="00300847" w:rsidRDefault="00300847" w:rsidP="00D44B2C">
            <w:pPr>
              <w:ind w:right="-154"/>
              <w:rPr>
                <w:rFonts w:ascii="Open Sans" w:hAnsi="Open Sans"/>
              </w:rPr>
            </w:pPr>
            <w:r w:rsidRPr="00CB1D0E">
              <w:rPr>
                <w:rFonts w:ascii="Open Sans" w:hAnsi="Open Sans"/>
                <w:b/>
              </w:rPr>
              <w:t>Directorate</w:t>
            </w:r>
            <w:r>
              <w:rPr>
                <w:rFonts w:ascii="Open Sans" w:hAnsi="Open Sans"/>
              </w:rPr>
              <w:t xml:space="preserve">: </w:t>
            </w:r>
          </w:p>
          <w:p w14:paraId="58E794FD" w14:textId="77777777" w:rsidR="00300847" w:rsidRDefault="00390ABF" w:rsidP="00D44B2C">
            <w:pPr>
              <w:ind w:right="-154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Operations / Edinburgh and East</w:t>
            </w:r>
          </w:p>
        </w:tc>
        <w:tc>
          <w:tcPr>
            <w:tcW w:w="4429" w:type="dxa"/>
            <w:vMerge w:val="restart"/>
            <w:vAlign w:val="center"/>
          </w:tcPr>
          <w:p w14:paraId="0A37501D" w14:textId="1F297E3C" w:rsidR="00300847" w:rsidRDefault="00300847" w:rsidP="52A6615D">
            <w:pPr>
              <w:ind w:right="-15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9D8E87A" wp14:editId="7C0471C1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-163195</wp:posOffset>
                  </wp:positionV>
                  <wp:extent cx="2279015" cy="1957705"/>
                  <wp:effectExtent l="0" t="0" r="6985" b="4445"/>
                  <wp:wrapThrough wrapText="bothSides">
                    <wp:wrapPolygon edited="0">
                      <wp:start x="0" y="0"/>
                      <wp:lineTo x="0" y="21439"/>
                      <wp:lineTo x="21486" y="21439"/>
                      <wp:lineTo x="21486" y="0"/>
                      <wp:lineTo x="0" y="0"/>
                    </wp:wrapPolygon>
                  </wp:wrapThrough>
                  <wp:docPr id="1162335644" name="Picture 1162335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335644" name="Picture 116233564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015" cy="195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0847" w14:paraId="6D42B390" w14:textId="77777777" w:rsidTr="11DC9388">
        <w:trPr>
          <w:trHeight w:val="714"/>
        </w:trPr>
        <w:tc>
          <w:tcPr>
            <w:tcW w:w="4927" w:type="dxa"/>
          </w:tcPr>
          <w:p w14:paraId="7A7FE1F0" w14:textId="77777777" w:rsidR="00300847" w:rsidRDefault="00300847" w:rsidP="00D44B2C">
            <w:pPr>
              <w:ind w:right="-154"/>
              <w:rPr>
                <w:rFonts w:ascii="Open Sans" w:hAnsi="Open Sans"/>
              </w:rPr>
            </w:pPr>
            <w:r w:rsidRPr="00CB1D0E">
              <w:rPr>
                <w:rFonts w:ascii="Open Sans" w:hAnsi="Open Sans"/>
                <w:b/>
              </w:rPr>
              <w:t>Volunteer Manager</w:t>
            </w:r>
            <w:r>
              <w:rPr>
                <w:rFonts w:ascii="Open Sans" w:hAnsi="Open Sans"/>
              </w:rPr>
              <w:t xml:space="preserve">: </w:t>
            </w:r>
          </w:p>
          <w:p w14:paraId="182168AB" w14:textId="2DB987CE" w:rsidR="00300847" w:rsidRDefault="00D613CC" w:rsidP="00D44B2C">
            <w:pPr>
              <w:ind w:right="-154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Head Gardener</w:t>
            </w:r>
            <w:r w:rsidR="00E15932">
              <w:rPr>
                <w:rFonts w:ascii="Open Sans" w:hAnsi="Open Sans"/>
              </w:rPr>
              <w:t xml:space="preserve"> Mark Armour</w:t>
            </w:r>
          </w:p>
        </w:tc>
        <w:tc>
          <w:tcPr>
            <w:tcW w:w="4429" w:type="dxa"/>
            <w:vMerge/>
          </w:tcPr>
          <w:p w14:paraId="5DAB6C7B" w14:textId="77777777" w:rsidR="00300847" w:rsidRDefault="00300847" w:rsidP="00D44B2C">
            <w:pPr>
              <w:ind w:right="-154"/>
              <w:rPr>
                <w:rFonts w:ascii="Open Sans" w:hAnsi="Open Sans"/>
              </w:rPr>
            </w:pPr>
          </w:p>
        </w:tc>
      </w:tr>
      <w:tr w:rsidR="00300847" w14:paraId="73F64440" w14:textId="77777777" w:rsidTr="11DC9388">
        <w:trPr>
          <w:trHeight w:val="1263"/>
        </w:trPr>
        <w:tc>
          <w:tcPr>
            <w:tcW w:w="4927" w:type="dxa"/>
          </w:tcPr>
          <w:p w14:paraId="6D4396F6" w14:textId="77777777" w:rsidR="00300847" w:rsidRDefault="00ED0F54" w:rsidP="00D44B2C">
            <w:pPr>
              <w:ind w:right="-154"/>
              <w:rPr>
                <w:rFonts w:ascii="Open Sans" w:hAnsi="Open Sans"/>
              </w:rPr>
            </w:pPr>
            <w:r>
              <w:rPr>
                <w:rFonts w:ascii="Open Sans" w:hAnsi="Open Sans"/>
                <w:b/>
              </w:rPr>
              <w:t xml:space="preserve">Suggested </w:t>
            </w:r>
            <w:r w:rsidR="00300847" w:rsidRPr="00D44B2C">
              <w:rPr>
                <w:rFonts w:ascii="Open Sans" w:hAnsi="Open Sans"/>
                <w:b/>
              </w:rPr>
              <w:t>Time Commitment</w:t>
            </w:r>
            <w:r w:rsidR="00300847">
              <w:rPr>
                <w:rFonts w:ascii="Open Sans" w:hAnsi="Open Sans"/>
              </w:rPr>
              <w:t xml:space="preserve">: </w:t>
            </w:r>
          </w:p>
          <w:p w14:paraId="4289DE08" w14:textId="28D523B5" w:rsidR="007C2642" w:rsidRDefault="00770A2B" w:rsidP="00D44B2C">
            <w:pPr>
              <w:ind w:right="-154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6</w:t>
            </w:r>
            <w:r w:rsidR="00D613CC">
              <w:rPr>
                <w:rFonts w:ascii="Open Sans" w:hAnsi="Open Sans"/>
              </w:rPr>
              <w:t xml:space="preserve"> hours per week</w:t>
            </w:r>
          </w:p>
        </w:tc>
        <w:tc>
          <w:tcPr>
            <w:tcW w:w="4429" w:type="dxa"/>
            <w:vMerge/>
          </w:tcPr>
          <w:p w14:paraId="02EB378F" w14:textId="77777777" w:rsidR="00300847" w:rsidRDefault="00300847" w:rsidP="00D44B2C">
            <w:pPr>
              <w:ind w:right="-154"/>
              <w:rPr>
                <w:rFonts w:ascii="Open Sans" w:hAnsi="Open Sans"/>
              </w:rPr>
            </w:pPr>
          </w:p>
        </w:tc>
      </w:tr>
      <w:tr w:rsidR="00300847" w14:paraId="739EF6AC" w14:textId="77777777" w:rsidTr="11DC9388">
        <w:tc>
          <w:tcPr>
            <w:tcW w:w="4927" w:type="dxa"/>
          </w:tcPr>
          <w:p w14:paraId="5793E95A" w14:textId="77777777" w:rsidR="00300847" w:rsidRDefault="00300847" w:rsidP="00D44B2C">
            <w:pPr>
              <w:ind w:right="-154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Type of role:</w:t>
            </w:r>
          </w:p>
          <w:p w14:paraId="0ABDD6D6" w14:textId="2BF2DA95" w:rsidR="00300847" w:rsidRDefault="002E43AB" w:rsidP="00D44B2C">
            <w:pPr>
              <w:ind w:right="-154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Ongoing</w:t>
            </w:r>
            <w:r w:rsidR="00E32F25">
              <w:rPr>
                <w:rFonts w:ascii="Open Sans" w:hAnsi="Open Sans"/>
              </w:rPr>
              <w:t xml:space="preserve"> </w:t>
            </w:r>
            <w:r w:rsidR="00E32F25" w:rsidRPr="00E32F25">
              <w:rPr>
                <w:rFonts w:ascii="Open Sans" w:hAnsi="Open Sans"/>
              </w:rPr>
              <w:t>– no defined end date</w:t>
            </w:r>
          </w:p>
          <w:p w14:paraId="74210828" w14:textId="5FB0551B" w:rsidR="00770A2B" w:rsidRPr="00300847" w:rsidRDefault="00770A2B" w:rsidP="00D44B2C">
            <w:pPr>
              <w:ind w:right="-154"/>
              <w:rPr>
                <w:rFonts w:ascii="Open Sans" w:hAnsi="Open Sans"/>
              </w:rPr>
            </w:pPr>
          </w:p>
        </w:tc>
        <w:tc>
          <w:tcPr>
            <w:tcW w:w="4429" w:type="dxa"/>
            <w:vMerge/>
          </w:tcPr>
          <w:p w14:paraId="6A05A809" w14:textId="77777777" w:rsidR="00300847" w:rsidRDefault="00300847" w:rsidP="00D44B2C">
            <w:pPr>
              <w:ind w:right="-154"/>
              <w:rPr>
                <w:rFonts w:ascii="Open Sans" w:hAnsi="Open Sans"/>
              </w:rPr>
            </w:pPr>
          </w:p>
        </w:tc>
      </w:tr>
    </w:tbl>
    <w:p w14:paraId="6DA67635" w14:textId="77777777" w:rsidR="00770A2B" w:rsidRDefault="00770A2B" w:rsidP="003937C6">
      <w:pPr>
        <w:spacing w:after="0" w:line="240" w:lineRule="auto"/>
        <w:ind w:left="270" w:right="-154"/>
        <w:rPr>
          <w:rFonts w:ascii="Open Sans" w:hAnsi="Open Sans"/>
          <w:b/>
        </w:rPr>
      </w:pPr>
    </w:p>
    <w:p w14:paraId="7596C21F" w14:textId="13C7A8E1" w:rsidR="007E7555" w:rsidRPr="00CB1D0E" w:rsidRDefault="007E7555" w:rsidP="003937C6">
      <w:pPr>
        <w:spacing w:after="0" w:line="240" w:lineRule="auto"/>
        <w:ind w:left="270" w:right="-154"/>
        <w:rPr>
          <w:rFonts w:ascii="Open Sans" w:hAnsi="Open Sans"/>
          <w:b/>
        </w:rPr>
      </w:pPr>
      <w:r w:rsidRPr="00CB1D0E">
        <w:rPr>
          <w:rFonts w:ascii="Open Sans" w:hAnsi="Open Sans"/>
          <w:b/>
        </w:rPr>
        <w:t xml:space="preserve">Why </w:t>
      </w:r>
      <w:r>
        <w:rPr>
          <w:rFonts w:ascii="Open Sans" w:hAnsi="Open Sans"/>
          <w:b/>
        </w:rPr>
        <w:t>do you need me</w:t>
      </w:r>
      <w:r w:rsidRPr="00CB1D0E">
        <w:rPr>
          <w:rFonts w:ascii="Open Sans" w:hAnsi="Open Sans"/>
          <w:b/>
        </w:rPr>
        <w:t>?</w:t>
      </w:r>
    </w:p>
    <w:p w14:paraId="3AD31A7A" w14:textId="4352A34A" w:rsidR="00560355" w:rsidRDefault="007C2642" w:rsidP="003937C6">
      <w:pPr>
        <w:pStyle w:val="NormalWeb"/>
        <w:spacing w:before="0" w:beforeAutospacing="0" w:after="120" w:afterAutospacing="0"/>
        <w:ind w:left="284"/>
        <w:jc w:val="both"/>
        <w:rPr>
          <w:rFonts w:ascii="Open Sans" w:hAnsi="Open Sans" w:cs="Open Sans"/>
          <w:color w:val="auto"/>
          <w:sz w:val="22"/>
          <w:szCs w:val="24"/>
        </w:rPr>
      </w:pPr>
      <w:r>
        <w:rPr>
          <w:rFonts w:ascii="Open Sans" w:hAnsi="Open Sans" w:cs="Open Sans"/>
          <w:color w:val="auto"/>
          <w:sz w:val="22"/>
          <w:szCs w:val="24"/>
        </w:rPr>
        <w:t>Are you p</w:t>
      </w:r>
      <w:r w:rsidR="00560355" w:rsidRPr="00560355">
        <w:rPr>
          <w:rFonts w:ascii="Open Sans" w:hAnsi="Open Sans" w:cs="Open Sans"/>
          <w:color w:val="auto"/>
          <w:sz w:val="22"/>
          <w:szCs w:val="24"/>
        </w:rPr>
        <w:t xml:space="preserve">assionate about </w:t>
      </w:r>
      <w:r w:rsidR="00D613CC">
        <w:rPr>
          <w:rFonts w:ascii="Open Sans" w:hAnsi="Open Sans" w:cs="Open Sans"/>
          <w:color w:val="auto"/>
          <w:sz w:val="22"/>
          <w:szCs w:val="24"/>
        </w:rPr>
        <w:t>gardening</w:t>
      </w:r>
      <w:r w:rsidR="00560355" w:rsidRPr="00560355">
        <w:rPr>
          <w:rFonts w:ascii="Open Sans" w:hAnsi="Open Sans" w:cs="Open Sans"/>
          <w:color w:val="auto"/>
          <w:sz w:val="22"/>
          <w:szCs w:val="24"/>
        </w:rPr>
        <w:t xml:space="preserve">? </w:t>
      </w:r>
      <w:r>
        <w:rPr>
          <w:rFonts w:ascii="Open Sans" w:hAnsi="Open Sans" w:cs="Open Sans"/>
          <w:color w:val="auto"/>
          <w:sz w:val="22"/>
          <w:szCs w:val="24"/>
        </w:rPr>
        <w:t>Are you i</w:t>
      </w:r>
      <w:r w:rsidR="00560355" w:rsidRPr="00560355">
        <w:rPr>
          <w:rFonts w:ascii="Open Sans" w:hAnsi="Open Sans" w:cs="Open Sans"/>
          <w:color w:val="auto"/>
          <w:sz w:val="22"/>
          <w:szCs w:val="24"/>
        </w:rPr>
        <w:t xml:space="preserve">nterested in </w:t>
      </w:r>
      <w:r w:rsidR="00D613CC">
        <w:rPr>
          <w:rFonts w:ascii="Open Sans" w:hAnsi="Open Sans" w:cs="Open Sans"/>
          <w:color w:val="auto"/>
          <w:sz w:val="22"/>
          <w:szCs w:val="24"/>
        </w:rPr>
        <w:t xml:space="preserve">working in a unique garden originally designed by Sir Robert Lorimer? </w:t>
      </w:r>
      <w:r w:rsidR="00560355" w:rsidRPr="00560355">
        <w:rPr>
          <w:rFonts w:ascii="Open Sans" w:hAnsi="Open Sans" w:cs="Open Sans"/>
          <w:color w:val="auto"/>
          <w:sz w:val="22"/>
          <w:szCs w:val="24"/>
        </w:rPr>
        <w:t xml:space="preserve">This could be the perfect opportunity for you! </w:t>
      </w:r>
    </w:p>
    <w:p w14:paraId="2A0D4323" w14:textId="77AB61C2" w:rsidR="007C2642" w:rsidRDefault="00770A2B" w:rsidP="003937C6">
      <w:pPr>
        <w:pStyle w:val="NormalWeb"/>
        <w:spacing w:before="0" w:beforeAutospacing="0" w:after="120" w:afterAutospacing="0"/>
        <w:ind w:left="270"/>
        <w:jc w:val="both"/>
        <w:rPr>
          <w:rFonts w:ascii="Open Sans" w:hAnsi="Open Sans" w:cs="Open Sans"/>
          <w:color w:val="auto"/>
          <w:sz w:val="22"/>
          <w:szCs w:val="24"/>
        </w:rPr>
      </w:pPr>
      <w:r>
        <w:rPr>
          <w:rFonts w:ascii="Open Sans" w:hAnsi="Open Sans" w:cs="Open Sans"/>
          <w:color w:val="auto"/>
          <w:sz w:val="22"/>
          <w:szCs w:val="24"/>
        </w:rPr>
        <w:t>The gardens on the south side of the mansion at Hill of Tarvit were planned by Lorimer with as wholehearted dedication as the house itself</w:t>
      </w:r>
      <w:r w:rsidR="00A57012">
        <w:rPr>
          <w:rFonts w:ascii="Open Sans" w:hAnsi="Open Sans" w:cs="Open Sans"/>
          <w:color w:val="auto"/>
          <w:sz w:val="22"/>
          <w:szCs w:val="24"/>
        </w:rPr>
        <w:t>. His aim was to enfold the façade of the house in a totally green setting, keeping colour away from the frontage. On the south side Lorimer created a magnificent sweep of long terraces with manicured lawns on several levels. The original sunken rose garden</w:t>
      </w:r>
      <w:r w:rsidR="00896825">
        <w:rPr>
          <w:rFonts w:ascii="Open Sans" w:hAnsi="Open Sans" w:cs="Open Sans"/>
          <w:color w:val="auto"/>
          <w:sz w:val="22"/>
          <w:szCs w:val="24"/>
        </w:rPr>
        <w:t xml:space="preserve"> – Lorimer delighted in designing hidden gardens –</w:t>
      </w:r>
      <w:r w:rsidR="00A57012">
        <w:rPr>
          <w:rFonts w:ascii="Open Sans" w:hAnsi="Open Sans" w:cs="Open Sans"/>
          <w:color w:val="auto"/>
          <w:sz w:val="22"/>
          <w:szCs w:val="24"/>
        </w:rPr>
        <w:t xml:space="preserve"> on one side of the upper terrace was invisible from the main approach to the house.</w:t>
      </w:r>
    </w:p>
    <w:p w14:paraId="1326F293" w14:textId="77777777" w:rsidR="00CB1D0E" w:rsidRPr="00CB1D0E" w:rsidRDefault="00CB1D0E" w:rsidP="003937C6">
      <w:pPr>
        <w:spacing w:after="0" w:line="240" w:lineRule="auto"/>
        <w:ind w:left="270" w:right="-154"/>
        <w:rPr>
          <w:rFonts w:ascii="Open Sans" w:hAnsi="Open Sans"/>
          <w:b/>
        </w:rPr>
      </w:pPr>
      <w:r w:rsidRPr="00CB1D0E">
        <w:rPr>
          <w:rFonts w:ascii="Open Sans" w:hAnsi="Open Sans"/>
          <w:b/>
        </w:rPr>
        <w:t>What</w:t>
      </w:r>
      <w:r>
        <w:rPr>
          <w:rFonts w:ascii="Open Sans" w:hAnsi="Open Sans"/>
          <w:b/>
        </w:rPr>
        <w:t>’s included in the role</w:t>
      </w:r>
      <w:r w:rsidRPr="00CB1D0E">
        <w:rPr>
          <w:rFonts w:ascii="Open Sans" w:hAnsi="Open Sans"/>
          <w:b/>
        </w:rPr>
        <w:t>?</w:t>
      </w:r>
    </w:p>
    <w:p w14:paraId="4A778DA5" w14:textId="4EE62EE4" w:rsidR="000D6F5B" w:rsidRDefault="006145FC" w:rsidP="003937C6">
      <w:pPr>
        <w:pStyle w:val="ListParagraph"/>
        <w:numPr>
          <w:ilvl w:val="0"/>
          <w:numId w:val="21"/>
        </w:numPr>
        <w:spacing w:after="0" w:line="240" w:lineRule="auto"/>
        <w:ind w:right="-154"/>
        <w:rPr>
          <w:rFonts w:ascii="Open Sans" w:hAnsi="Open Sans"/>
        </w:rPr>
      </w:pPr>
      <w:r>
        <w:rPr>
          <w:rFonts w:ascii="Open Sans" w:hAnsi="Open Sans"/>
        </w:rPr>
        <w:t>Supporting projects and developments in the garden – anything from planting, pruning, cataloguing seeds, establishing boundaries to answering</w:t>
      </w:r>
      <w:r w:rsidRPr="006145FC">
        <w:rPr>
          <w:rFonts w:ascii="Open Sans" w:hAnsi="Open Sans"/>
        </w:rPr>
        <w:t xml:space="preserve"> </w:t>
      </w:r>
      <w:r w:rsidR="00A57012" w:rsidRPr="006145FC">
        <w:rPr>
          <w:rFonts w:ascii="Open Sans" w:hAnsi="Open Sans"/>
        </w:rPr>
        <w:t>visitors’</w:t>
      </w:r>
      <w:r w:rsidRPr="006145FC">
        <w:rPr>
          <w:rFonts w:ascii="Open Sans" w:hAnsi="Open Sans"/>
        </w:rPr>
        <w:t xml:space="preserve"> </w:t>
      </w:r>
      <w:r>
        <w:rPr>
          <w:rFonts w:ascii="Open Sans" w:hAnsi="Open Sans"/>
        </w:rPr>
        <w:t>questions</w:t>
      </w:r>
    </w:p>
    <w:p w14:paraId="2F163ADC" w14:textId="77777777" w:rsidR="000A7E76" w:rsidRPr="000A7E76" w:rsidRDefault="000A7E76" w:rsidP="003937C6">
      <w:pPr>
        <w:numPr>
          <w:ilvl w:val="0"/>
          <w:numId w:val="21"/>
        </w:numPr>
        <w:spacing w:after="120" w:line="240" w:lineRule="auto"/>
        <w:jc w:val="both"/>
        <w:rPr>
          <w:rFonts w:ascii="Open Sans" w:hAnsi="Open Sans" w:cs="Open Sans"/>
        </w:rPr>
      </w:pPr>
      <w:r w:rsidRPr="000A7E76">
        <w:rPr>
          <w:rFonts w:ascii="Open Sans" w:hAnsi="Open Sans" w:cs="Open Sans"/>
        </w:rPr>
        <w:t>Act</w:t>
      </w:r>
      <w:r w:rsidR="000D6F5B">
        <w:rPr>
          <w:rFonts w:ascii="Open Sans" w:hAnsi="Open Sans" w:cs="Open Sans"/>
        </w:rPr>
        <w:t>ing</w:t>
      </w:r>
      <w:r w:rsidRPr="000A7E76">
        <w:rPr>
          <w:rFonts w:ascii="Open Sans" w:hAnsi="Open Sans" w:cs="Open Sans"/>
        </w:rPr>
        <w:t xml:space="preserve"> as an ambassador to the NTS</w:t>
      </w:r>
    </w:p>
    <w:p w14:paraId="0D88A37F" w14:textId="77777777" w:rsidR="00CB1D0E" w:rsidRPr="00CB1D0E" w:rsidRDefault="00CB1D0E" w:rsidP="003937C6">
      <w:pPr>
        <w:spacing w:after="0" w:line="240" w:lineRule="auto"/>
        <w:ind w:left="270" w:right="-154"/>
        <w:rPr>
          <w:rFonts w:ascii="Open Sans" w:hAnsi="Open Sans"/>
          <w:b/>
        </w:rPr>
      </w:pPr>
      <w:r>
        <w:rPr>
          <w:rFonts w:ascii="Open Sans" w:hAnsi="Open Sans"/>
          <w:b/>
        </w:rPr>
        <w:t>Why should I volunteer in this role</w:t>
      </w:r>
      <w:r w:rsidRPr="00CB1D0E">
        <w:rPr>
          <w:rFonts w:ascii="Open Sans" w:hAnsi="Open Sans"/>
          <w:b/>
        </w:rPr>
        <w:t>?</w:t>
      </w:r>
    </w:p>
    <w:p w14:paraId="42B2B35A" w14:textId="77777777" w:rsidR="00351894" w:rsidRDefault="00A57012" w:rsidP="00A57012">
      <w:pPr>
        <w:spacing w:after="12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>‘A garden is a sort of sanctuary, a chamber roofed by heaven: in the garden something of the golden age still lingers.’ ~ Robert Lorimer</w:t>
      </w:r>
      <w:r w:rsidR="00534474">
        <w:rPr>
          <w:rFonts w:ascii="Open Sans" w:hAnsi="Open Sans"/>
        </w:rPr>
        <w:t xml:space="preserve"> </w:t>
      </w:r>
    </w:p>
    <w:p w14:paraId="744507D8" w14:textId="77777777" w:rsidR="00032AE4" w:rsidRDefault="00351894" w:rsidP="00032AE4">
      <w:pPr>
        <w:spacing w:after="12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>We have lots of</w:t>
      </w:r>
      <w:r w:rsidRPr="00351894">
        <w:rPr>
          <w:rFonts w:ascii="Open Sans" w:hAnsi="Open Sans"/>
        </w:rPr>
        <w:t xml:space="preserve"> exciting plans and developments for 2023 and would love you be involved.</w:t>
      </w:r>
      <w:r w:rsidRPr="00351894">
        <w:t xml:space="preserve"> </w:t>
      </w:r>
      <w:r w:rsidRPr="00351894">
        <w:rPr>
          <w:rFonts w:ascii="Open Sans" w:hAnsi="Open Sans"/>
        </w:rPr>
        <w:t xml:space="preserve">Our volunteers </w:t>
      </w:r>
      <w:proofErr w:type="gramStart"/>
      <w:r w:rsidRPr="00351894">
        <w:rPr>
          <w:rFonts w:ascii="Open Sans" w:hAnsi="Open Sans"/>
        </w:rPr>
        <w:t>have the opportunity to</w:t>
      </w:r>
      <w:proofErr w:type="gramEnd"/>
      <w:r w:rsidRPr="00351894">
        <w:rPr>
          <w:rFonts w:ascii="Open Sans" w:hAnsi="Open Sans"/>
        </w:rPr>
        <w:t xml:space="preserve"> make connections with new people, grow confidence and gain a real sense of achievement whilst learning new skills</w:t>
      </w:r>
      <w:r>
        <w:rPr>
          <w:rFonts w:ascii="Open Sans" w:hAnsi="Open Sans"/>
        </w:rPr>
        <w:t>.</w:t>
      </w:r>
    </w:p>
    <w:p w14:paraId="34D5885E" w14:textId="1CF1688F" w:rsidR="00A57012" w:rsidRDefault="00D62D24" w:rsidP="00032AE4">
      <w:pPr>
        <w:spacing w:after="12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lastRenderedPageBreak/>
        <w:t xml:space="preserve">Trust volunteers </w:t>
      </w:r>
      <w:r w:rsidR="006120D5">
        <w:rPr>
          <w:rFonts w:ascii="Open Sans" w:hAnsi="Open Sans"/>
        </w:rPr>
        <w:t>can attend special events such as training sessions and are recognised for t</w:t>
      </w:r>
      <w:r w:rsidR="00BB78F1">
        <w:rPr>
          <w:rFonts w:ascii="Open Sans" w:hAnsi="Open Sans"/>
        </w:rPr>
        <w:t>heir work through our national thank you</w:t>
      </w:r>
      <w:r w:rsidR="006120D5">
        <w:rPr>
          <w:rFonts w:ascii="Open Sans" w:hAnsi="Open Sans"/>
        </w:rPr>
        <w:t xml:space="preserve"> programmes.</w:t>
      </w:r>
    </w:p>
    <w:p w14:paraId="413CF7E0" w14:textId="04809F44" w:rsidR="00CB1D0E" w:rsidRPr="00C11B88" w:rsidRDefault="00885E7E" w:rsidP="003937C6">
      <w:pPr>
        <w:spacing w:after="0" w:line="240" w:lineRule="auto"/>
        <w:ind w:left="270" w:right="-154"/>
        <w:rPr>
          <w:rFonts w:ascii="Open Sans" w:hAnsi="Open Sans"/>
          <w:b/>
        </w:rPr>
      </w:pPr>
      <w:bookmarkStart w:id="0" w:name="_Hlk125625300"/>
      <w:r>
        <w:rPr>
          <w:rFonts w:ascii="Open Sans" w:hAnsi="Open Sans"/>
          <w:b/>
        </w:rPr>
        <w:t>With whom will I be working</w:t>
      </w:r>
      <w:r w:rsidR="00CB1D0E" w:rsidRPr="00C11B88">
        <w:rPr>
          <w:rFonts w:ascii="Open Sans" w:hAnsi="Open Sans"/>
          <w:b/>
        </w:rPr>
        <w:t>?</w:t>
      </w:r>
    </w:p>
    <w:bookmarkEnd w:id="0"/>
    <w:p w14:paraId="1AC02A30" w14:textId="7CC922B4" w:rsidR="00CB1D0E" w:rsidRDefault="00885E7E" w:rsidP="003937C6">
      <w:pPr>
        <w:spacing w:after="12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>You will be joining a friendly team who enthuse to share their knowledge and experience.</w:t>
      </w:r>
      <w:r w:rsidR="0041680E">
        <w:rPr>
          <w:rFonts w:ascii="Open Sans" w:hAnsi="Open Sans"/>
        </w:rPr>
        <w:t xml:space="preserve"> </w:t>
      </w:r>
      <w:r w:rsidR="00CB1D0E">
        <w:rPr>
          <w:rFonts w:ascii="Open Sans" w:hAnsi="Open Sans"/>
        </w:rPr>
        <w:t xml:space="preserve"> </w:t>
      </w:r>
      <w:r w:rsidR="00C11B88">
        <w:rPr>
          <w:rFonts w:ascii="Open Sans" w:hAnsi="Open Sans"/>
        </w:rPr>
        <w:t>If you need help while volunteering, your volunteer manager or another appointed person will be around to assist</w:t>
      </w:r>
      <w:r>
        <w:rPr>
          <w:rFonts w:ascii="Open Sans" w:hAnsi="Open Sans"/>
        </w:rPr>
        <w:t xml:space="preserve"> you.</w:t>
      </w:r>
    </w:p>
    <w:p w14:paraId="7D282666" w14:textId="77777777" w:rsidR="00CB1D0E" w:rsidRPr="00C11B88" w:rsidRDefault="00C11B88" w:rsidP="003937C6">
      <w:pPr>
        <w:spacing w:after="0" w:line="240" w:lineRule="auto"/>
        <w:ind w:left="270" w:right="-154"/>
        <w:rPr>
          <w:rFonts w:ascii="Open Sans" w:hAnsi="Open Sans"/>
          <w:b/>
        </w:rPr>
      </w:pPr>
      <w:r w:rsidRPr="00C11B88">
        <w:rPr>
          <w:rFonts w:ascii="Open Sans" w:hAnsi="Open Sans"/>
          <w:b/>
        </w:rPr>
        <w:t>Do I need any previous experience for this role?</w:t>
      </w:r>
    </w:p>
    <w:p w14:paraId="483F6E1D" w14:textId="77777777" w:rsidR="00C11B88" w:rsidRDefault="00C11B88" w:rsidP="003937C6">
      <w:pPr>
        <w:spacing w:after="12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 xml:space="preserve">In general, you don’t need any specific experience or qualifications to volunteer with us. </w:t>
      </w:r>
    </w:p>
    <w:p w14:paraId="3DEEC669" w14:textId="34B48F94" w:rsidR="00716C07" w:rsidRPr="0090091E" w:rsidRDefault="00C11B88" w:rsidP="003937C6">
      <w:pPr>
        <w:spacing w:after="120" w:line="240" w:lineRule="auto"/>
        <w:ind w:left="270" w:right="-154"/>
        <w:rPr>
          <w:rFonts w:ascii="Open Sans" w:hAnsi="Open Sans"/>
          <w:sz w:val="12"/>
          <w:szCs w:val="12"/>
        </w:rPr>
      </w:pPr>
      <w:r>
        <w:rPr>
          <w:rFonts w:ascii="Open Sans" w:hAnsi="Open Sans"/>
        </w:rPr>
        <w:t>For this role, we’re looking for someone who</w:t>
      </w:r>
      <w:r w:rsidR="007E7555">
        <w:rPr>
          <w:rFonts w:ascii="Open Sans" w:hAnsi="Open Sans"/>
        </w:rPr>
        <w:t xml:space="preserve"> is </w:t>
      </w:r>
      <w:r w:rsidR="00ED0F54">
        <w:rPr>
          <w:rFonts w:ascii="Open Sans" w:hAnsi="Open Sans"/>
        </w:rPr>
        <w:t>enthusiastic about the work of the Trust, passionate about its values and objectives, and</w:t>
      </w:r>
      <w:r w:rsidR="006120D5">
        <w:rPr>
          <w:rFonts w:ascii="Open Sans" w:hAnsi="Open Sans"/>
        </w:rPr>
        <w:t xml:space="preserve"> </w:t>
      </w:r>
      <w:r w:rsidR="00531AE8">
        <w:rPr>
          <w:rFonts w:ascii="Open Sans" w:hAnsi="Open Sans"/>
        </w:rPr>
        <w:t xml:space="preserve">is </w:t>
      </w:r>
      <w:r w:rsidR="006120D5">
        <w:rPr>
          <w:rFonts w:ascii="Open Sans" w:hAnsi="Open Sans"/>
        </w:rPr>
        <w:t xml:space="preserve">happy </w:t>
      </w:r>
      <w:r w:rsidR="000D6F5B">
        <w:rPr>
          <w:rFonts w:ascii="Open Sans" w:hAnsi="Open Sans"/>
        </w:rPr>
        <w:t xml:space="preserve">to </w:t>
      </w:r>
      <w:r w:rsidR="00351894">
        <w:rPr>
          <w:rFonts w:ascii="Open Sans" w:hAnsi="Open Sans"/>
        </w:rPr>
        <w:t xml:space="preserve">get stuck in. </w:t>
      </w:r>
    </w:p>
    <w:p w14:paraId="41358C85" w14:textId="57285375" w:rsidR="00885E7E" w:rsidRDefault="00BF0034" w:rsidP="00885E7E">
      <w:pPr>
        <w:spacing w:after="12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 xml:space="preserve">We’ll provide an induction and training for you (all about the Trust, its </w:t>
      </w:r>
      <w:r w:rsidR="000B5011">
        <w:rPr>
          <w:rFonts w:ascii="Open Sans" w:hAnsi="Open Sans"/>
        </w:rPr>
        <w:t>values,</w:t>
      </w:r>
      <w:r>
        <w:rPr>
          <w:rFonts w:ascii="Open Sans" w:hAnsi="Open Sans"/>
        </w:rPr>
        <w:t xml:space="preserve"> and your role) to get started</w:t>
      </w:r>
      <w:r w:rsidR="00351894">
        <w:rPr>
          <w:rFonts w:ascii="Open Sans" w:hAnsi="Open Sans"/>
        </w:rPr>
        <w:t>.</w:t>
      </w:r>
      <w:r w:rsidR="0041680E">
        <w:rPr>
          <w:rFonts w:ascii="Open Sans" w:hAnsi="Open Sans"/>
        </w:rPr>
        <w:t xml:space="preserve"> </w:t>
      </w:r>
      <w:r>
        <w:rPr>
          <w:rFonts w:ascii="Open Sans" w:hAnsi="Open Sans"/>
        </w:rPr>
        <w:t>You’ll also have free access to all the courses in our online e-learning system.</w:t>
      </w:r>
    </w:p>
    <w:p w14:paraId="6C92822D" w14:textId="77777777" w:rsidR="009F5E08" w:rsidRDefault="009F5E08" w:rsidP="003937C6">
      <w:pPr>
        <w:spacing w:after="0" w:line="240" w:lineRule="auto"/>
        <w:ind w:left="270" w:right="-154"/>
        <w:rPr>
          <w:rFonts w:ascii="Open Sans" w:hAnsi="Open Sans"/>
          <w:b/>
        </w:rPr>
      </w:pPr>
      <w:r>
        <w:rPr>
          <w:rFonts w:ascii="Open Sans" w:hAnsi="Open Sans"/>
          <w:b/>
        </w:rPr>
        <w:t>Who can volunteer with the Trust?</w:t>
      </w:r>
    </w:p>
    <w:p w14:paraId="28AD48F3" w14:textId="77777777" w:rsidR="009F5E08" w:rsidRPr="009F5E08" w:rsidRDefault="009F5E08" w:rsidP="003937C6">
      <w:pPr>
        <w:spacing w:after="12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 xml:space="preserve">We have an </w:t>
      </w:r>
      <w:r w:rsidR="00763C17">
        <w:rPr>
          <w:rFonts w:ascii="Open Sans" w:hAnsi="Open Sans"/>
        </w:rPr>
        <w:t>Equality and Diversity policy</w:t>
      </w:r>
      <w:r>
        <w:rPr>
          <w:rFonts w:ascii="Open Sans" w:hAnsi="Open Sans"/>
        </w:rPr>
        <w:t>, and our volunteering opportunities are open to anyone to apply.  After you apply, we’ll get in touch to arrange an informal chat with you</w:t>
      </w:r>
      <w:r w:rsidR="00670B9E">
        <w:rPr>
          <w:rFonts w:ascii="Open Sans" w:hAnsi="Open Sans"/>
        </w:rPr>
        <w:t>,</w:t>
      </w:r>
      <w:r>
        <w:rPr>
          <w:rFonts w:ascii="Open Sans" w:hAnsi="Open Sans"/>
        </w:rPr>
        <w:t xml:space="preserve"> to </w:t>
      </w:r>
      <w:r w:rsidR="00515CE6">
        <w:rPr>
          <w:rFonts w:ascii="Open Sans" w:hAnsi="Open Sans"/>
        </w:rPr>
        <w:t xml:space="preserve">help you understand </w:t>
      </w:r>
      <w:r w:rsidR="00670B9E">
        <w:rPr>
          <w:rFonts w:ascii="Open Sans" w:hAnsi="Open Sans"/>
        </w:rPr>
        <w:t xml:space="preserve">a bit more about </w:t>
      </w:r>
      <w:r w:rsidR="00515CE6">
        <w:rPr>
          <w:rFonts w:ascii="Open Sans" w:hAnsi="Open Sans"/>
        </w:rPr>
        <w:t xml:space="preserve">the role and </w:t>
      </w:r>
      <w:r>
        <w:rPr>
          <w:rFonts w:ascii="Open Sans" w:hAnsi="Open Sans"/>
        </w:rPr>
        <w:t xml:space="preserve">see if </w:t>
      </w:r>
      <w:r w:rsidR="00515CE6">
        <w:rPr>
          <w:rFonts w:ascii="Open Sans" w:hAnsi="Open Sans"/>
        </w:rPr>
        <w:t>it’s</w:t>
      </w:r>
      <w:r>
        <w:rPr>
          <w:rFonts w:ascii="Open Sans" w:hAnsi="Open Sans"/>
        </w:rPr>
        <w:t xml:space="preserve"> right for you.</w:t>
      </w:r>
    </w:p>
    <w:p w14:paraId="25DAD691" w14:textId="77777777" w:rsidR="009F5E08" w:rsidRDefault="009F5E08" w:rsidP="003937C6">
      <w:pPr>
        <w:spacing w:after="0" w:line="240" w:lineRule="auto"/>
        <w:ind w:left="270" w:right="-154"/>
        <w:rPr>
          <w:rFonts w:ascii="Open Sans" w:hAnsi="Open Sans"/>
          <w:b/>
        </w:rPr>
      </w:pPr>
      <w:r>
        <w:rPr>
          <w:rFonts w:ascii="Open Sans" w:hAnsi="Open Sans"/>
          <w:b/>
        </w:rPr>
        <w:t>What if I need some extra help to volunteer?</w:t>
      </w:r>
    </w:p>
    <w:p w14:paraId="053F2129" w14:textId="1BB12349" w:rsidR="009F5E08" w:rsidRPr="00D44B2C" w:rsidRDefault="009F5E08" w:rsidP="003937C6">
      <w:pPr>
        <w:spacing w:after="120" w:line="240" w:lineRule="auto"/>
        <w:ind w:left="270" w:right="-154"/>
        <w:rPr>
          <w:rFonts w:ascii="Open Sans" w:hAnsi="Open Sans"/>
        </w:rPr>
      </w:pPr>
      <w:r w:rsidRPr="00D44B2C">
        <w:rPr>
          <w:rFonts w:ascii="Open Sans" w:hAnsi="Open Sans"/>
        </w:rPr>
        <w:t>Most</w:t>
      </w:r>
      <w:r>
        <w:rPr>
          <w:rFonts w:ascii="Open Sans" w:hAnsi="Open Sans"/>
        </w:rPr>
        <w:t xml:space="preserve"> of our volunteer roles are flexible and can</w:t>
      </w:r>
      <w:r w:rsidR="0090091E">
        <w:rPr>
          <w:rFonts w:ascii="Open Sans" w:hAnsi="Open Sans"/>
        </w:rPr>
        <w:t xml:space="preserve"> be tailored to meet your needs, we</w:t>
      </w:r>
      <w:r w:rsidR="00885E7E">
        <w:rPr>
          <w:rFonts w:ascii="Open Sans" w:hAnsi="Open Sans"/>
        </w:rPr>
        <w:t xml:space="preserve"> a</w:t>
      </w:r>
      <w:r w:rsidR="0090091E">
        <w:rPr>
          <w:rFonts w:ascii="Open Sans" w:hAnsi="Open Sans"/>
        </w:rPr>
        <w:t>re looking for volunteers who are regularly available at specific times.</w:t>
      </w:r>
      <w:r>
        <w:rPr>
          <w:rFonts w:ascii="Open Sans" w:hAnsi="Open Sans"/>
        </w:rPr>
        <w:t xml:space="preserve">  Our volunteer manager will be happy to discuss any help that you might need to volunteer, including adapting the role or assisting with volunteer expenses, when you first meet up.</w:t>
      </w:r>
    </w:p>
    <w:p w14:paraId="3B406504" w14:textId="77777777" w:rsidR="00C11B88" w:rsidRPr="007E7555" w:rsidRDefault="007E7555" w:rsidP="003937C6">
      <w:pPr>
        <w:spacing w:after="0" w:line="240" w:lineRule="auto"/>
        <w:ind w:left="270" w:right="-154"/>
        <w:rPr>
          <w:rFonts w:ascii="Open Sans" w:hAnsi="Open Sans"/>
          <w:b/>
        </w:rPr>
      </w:pPr>
      <w:r w:rsidRPr="007E7555">
        <w:rPr>
          <w:rFonts w:ascii="Open Sans" w:hAnsi="Open Sans"/>
          <w:b/>
        </w:rPr>
        <w:t>Will you carry out any checks before I can start this role?</w:t>
      </w:r>
    </w:p>
    <w:p w14:paraId="04DBFC3E" w14:textId="0CBB445F" w:rsidR="007E7555" w:rsidRDefault="00E86277" w:rsidP="003937C6">
      <w:pPr>
        <w:spacing w:after="12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>For this role, w</w:t>
      </w:r>
      <w:r w:rsidR="007E7555">
        <w:rPr>
          <w:rFonts w:ascii="Open Sans" w:hAnsi="Open Sans"/>
        </w:rPr>
        <w:t>e don’t carry out reference checks</w:t>
      </w:r>
      <w:r>
        <w:rPr>
          <w:rFonts w:ascii="Open Sans" w:hAnsi="Open Sans"/>
        </w:rPr>
        <w:t>,</w:t>
      </w:r>
      <w:r w:rsidR="007E7555">
        <w:rPr>
          <w:rFonts w:ascii="Open Sans" w:hAnsi="Open Sans"/>
        </w:rPr>
        <w:t xml:space="preserve"> </w:t>
      </w:r>
      <w:r>
        <w:rPr>
          <w:rFonts w:ascii="Open Sans" w:hAnsi="Open Sans"/>
        </w:rPr>
        <w:t>and you won’t be required to have a criminal record check.  If there</w:t>
      </w:r>
      <w:r w:rsidR="00B94C70">
        <w:rPr>
          <w:rFonts w:ascii="Open Sans" w:hAnsi="Open Sans"/>
        </w:rPr>
        <w:t xml:space="preserve"> i</w:t>
      </w:r>
      <w:r>
        <w:rPr>
          <w:rFonts w:ascii="Open Sans" w:hAnsi="Open Sans"/>
        </w:rPr>
        <w:t>s any information you</w:t>
      </w:r>
      <w:r w:rsidR="007F6077">
        <w:rPr>
          <w:rFonts w:ascii="Open Sans" w:hAnsi="Open Sans"/>
        </w:rPr>
        <w:t xml:space="preserve"> woul</w:t>
      </w:r>
      <w:r>
        <w:rPr>
          <w:rFonts w:ascii="Open Sans" w:hAnsi="Open Sans"/>
        </w:rPr>
        <w:t>d like to share with us, you will have the opportunity to do this when completing your application / registration form.</w:t>
      </w:r>
    </w:p>
    <w:p w14:paraId="00513E8F" w14:textId="77777777" w:rsidR="00D44B2C" w:rsidRDefault="00D44B2C" w:rsidP="003937C6">
      <w:pPr>
        <w:spacing w:after="0" w:line="240" w:lineRule="auto"/>
        <w:ind w:left="270" w:right="-154"/>
        <w:rPr>
          <w:rFonts w:ascii="Open Sans" w:hAnsi="Open Sans"/>
          <w:b/>
        </w:rPr>
      </w:pPr>
      <w:r>
        <w:rPr>
          <w:rFonts w:ascii="Open Sans" w:hAnsi="Open Sans"/>
          <w:b/>
        </w:rPr>
        <w:t>What’s the next step?</w:t>
      </w:r>
    </w:p>
    <w:p w14:paraId="65D2394E" w14:textId="77777777" w:rsidR="00D44B2C" w:rsidRDefault="00D44B2C" w:rsidP="003937C6">
      <w:pPr>
        <w:spacing w:after="12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 xml:space="preserve">You can apply online now for this role through our </w:t>
      </w:r>
      <w:r w:rsidR="00F6006D">
        <w:rPr>
          <w:rFonts w:ascii="Open Sans" w:hAnsi="Open Sans"/>
        </w:rPr>
        <w:t xml:space="preserve">website </w:t>
      </w:r>
      <w:r>
        <w:rPr>
          <w:rFonts w:ascii="Open Sans" w:hAnsi="Open Sans"/>
        </w:rPr>
        <w:t>application portal.</w:t>
      </w:r>
    </w:p>
    <w:p w14:paraId="7692E472" w14:textId="55EC4D9C" w:rsidR="00CB1D0E" w:rsidRDefault="11DC9388" w:rsidP="003937C6">
      <w:pPr>
        <w:spacing w:after="120" w:line="240" w:lineRule="auto"/>
        <w:ind w:left="270" w:right="-154"/>
        <w:rPr>
          <w:rFonts w:ascii="Open Sans" w:hAnsi="Open Sans"/>
        </w:rPr>
      </w:pPr>
      <w:r w:rsidRPr="11DC9388">
        <w:rPr>
          <w:rFonts w:ascii="Open Sans" w:hAnsi="Open Sans"/>
        </w:rPr>
        <w:t xml:space="preserve">If you would like some extra information before applying, you can contact </w:t>
      </w:r>
      <w:r w:rsidR="00351894">
        <w:rPr>
          <w:rFonts w:ascii="Open Sans" w:hAnsi="Open Sans"/>
        </w:rPr>
        <w:t>Mark Armour</w:t>
      </w:r>
      <w:r w:rsidRPr="11DC9388">
        <w:rPr>
          <w:rFonts w:ascii="Open Sans" w:hAnsi="Open Sans"/>
        </w:rPr>
        <w:t xml:space="preserve"> on </w:t>
      </w:r>
      <w:r w:rsidR="007F6077" w:rsidRPr="007F6077">
        <w:rPr>
          <w:rFonts w:ascii="Open Sans" w:hAnsi="Open Sans"/>
        </w:rPr>
        <w:t>07518 912246</w:t>
      </w:r>
      <w:r w:rsidR="00410823">
        <w:rPr>
          <w:rFonts w:ascii="Open Sans" w:hAnsi="Open Sans"/>
        </w:rPr>
        <w:t xml:space="preserve"> or</w:t>
      </w:r>
      <w:r w:rsidR="00351894">
        <w:rPr>
          <w:rFonts w:ascii="Open Sans" w:hAnsi="Open Sans"/>
        </w:rPr>
        <w:t xml:space="preserve"> </w:t>
      </w:r>
      <w:hyperlink r:id="rId11" w:history="1">
        <w:r w:rsidR="00351894" w:rsidRPr="009C01EC">
          <w:rPr>
            <w:rStyle w:val="Hyperlink"/>
            <w:rFonts w:ascii="Open Sans" w:hAnsi="Open Sans"/>
          </w:rPr>
          <w:t>marmour@nts.org.uk</w:t>
        </w:r>
      </w:hyperlink>
      <w:r w:rsidR="00351894">
        <w:rPr>
          <w:rFonts w:ascii="Open Sans" w:hAnsi="Open Sans"/>
        </w:rPr>
        <w:t xml:space="preserve"> </w:t>
      </w:r>
    </w:p>
    <w:p w14:paraId="1A3C73E7" w14:textId="1EE1EB63" w:rsidR="00885E7E" w:rsidRDefault="00885E7E" w:rsidP="003937C6">
      <w:pPr>
        <w:spacing w:after="120" w:line="240" w:lineRule="auto"/>
        <w:ind w:left="270" w:right="-154"/>
        <w:rPr>
          <w:rFonts w:ascii="Open Sans" w:hAnsi="Open Sans"/>
        </w:rPr>
      </w:pPr>
    </w:p>
    <w:p w14:paraId="5C100630" w14:textId="6DCA3561" w:rsidR="00F54022" w:rsidRDefault="00F54022" w:rsidP="003937C6">
      <w:pPr>
        <w:spacing w:after="120" w:line="240" w:lineRule="auto"/>
        <w:ind w:left="270" w:right="-154"/>
        <w:rPr>
          <w:rFonts w:ascii="Open Sans" w:hAnsi="Open Sans"/>
        </w:rPr>
      </w:pPr>
    </w:p>
    <w:p w14:paraId="016EB132" w14:textId="77777777" w:rsidR="00F54022" w:rsidRDefault="00F54022" w:rsidP="003937C6">
      <w:pPr>
        <w:spacing w:after="120" w:line="240" w:lineRule="auto"/>
        <w:ind w:left="270" w:right="-154"/>
        <w:rPr>
          <w:rFonts w:ascii="Open Sans" w:hAnsi="Open Sans"/>
        </w:rPr>
      </w:pPr>
    </w:p>
    <w:p w14:paraId="2251C073" w14:textId="6F80ED35" w:rsidR="00CB1D0E" w:rsidRPr="00885E7E" w:rsidRDefault="11DC9388" w:rsidP="003937C6">
      <w:pPr>
        <w:spacing w:after="120" w:line="240" w:lineRule="auto"/>
        <w:ind w:left="270" w:right="-154"/>
        <w:rPr>
          <w:rFonts w:ascii="Open Sans" w:hAnsi="Open Sans"/>
          <w:sz w:val="16"/>
          <w:szCs w:val="16"/>
        </w:rPr>
      </w:pPr>
      <w:r w:rsidRPr="00885E7E">
        <w:rPr>
          <w:rFonts w:ascii="Open Sans" w:hAnsi="Open Sans"/>
          <w:b/>
          <w:bCs/>
          <w:sz w:val="16"/>
          <w:szCs w:val="16"/>
        </w:rPr>
        <w:t>Last Revision Date</w:t>
      </w:r>
      <w:r w:rsidRPr="00885E7E">
        <w:rPr>
          <w:rFonts w:ascii="Open Sans" w:hAnsi="Open Sans"/>
          <w:sz w:val="16"/>
          <w:szCs w:val="16"/>
        </w:rPr>
        <w:t>:</w:t>
      </w:r>
      <w:r w:rsidR="00D2345D" w:rsidRPr="00885E7E">
        <w:rPr>
          <w:rFonts w:ascii="Open Sans" w:hAnsi="Open Sans"/>
          <w:sz w:val="16"/>
          <w:szCs w:val="16"/>
        </w:rPr>
        <w:t xml:space="preserve"> </w:t>
      </w:r>
      <w:r w:rsidR="00885E7E">
        <w:rPr>
          <w:rFonts w:ascii="Open Sans" w:hAnsi="Open Sans"/>
          <w:sz w:val="16"/>
          <w:szCs w:val="16"/>
        </w:rPr>
        <w:t>25</w:t>
      </w:r>
      <w:r w:rsidR="00D2345D" w:rsidRPr="00885E7E">
        <w:rPr>
          <w:rFonts w:ascii="Open Sans" w:hAnsi="Open Sans"/>
          <w:sz w:val="16"/>
          <w:szCs w:val="16"/>
        </w:rPr>
        <w:t>/</w:t>
      </w:r>
      <w:r w:rsidR="00885E7E">
        <w:rPr>
          <w:rFonts w:ascii="Open Sans" w:hAnsi="Open Sans"/>
          <w:sz w:val="16"/>
          <w:szCs w:val="16"/>
        </w:rPr>
        <w:t>01</w:t>
      </w:r>
      <w:r w:rsidR="00D2345D" w:rsidRPr="00885E7E">
        <w:rPr>
          <w:rFonts w:ascii="Open Sans" w:hAnsi="Open Sans"/>
          <w:sz w:val="16"/>
          <w:szCs w:val="16"/>
        </w:rPr>
        <w:t>/202</w:t>
      </w:r>
      <w:r w:rsidR="00885E7E">
        <w:rPr>
          <w:rFonts w:ascii="Open Sans" w:hAnsi="Open Sans"/>
          <w:sz w:val="16"/>
          <w:szCs w:val="16"/>
        </w:rPr>
        <w:t>3</w:t>
      </w:r>
    </w:p>
    <w:sectPr w:rsidR="00CB1D0E" w:rsidRPr="00885E7E" w:rsidSect="003937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197" w:right="1440" w:bottom="1134" w:left="117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4E38" w14:textId="77777777" w:rsidR="00E74BEB" w:rsidRDefault="00E74BEB" w:rsidP="00B84789">
      <w:pPr>
        <w:spacing w:after="0" w:line="240" w:lineRule="auto"/>
      </w:pPr>
      <w:r>
        <w:separator/>
      </w:r>
    </w:p>
  </w:endnote>
  <w:endnote w:type="continuationSeparator" w:id="0">
    <w:p w14:paraId="00C989FD" w14:textId="77777777" w:rsidR="00E74BEB" w:rsidRDefault="00E74BEB" w:rsidP="00B84789">
      <w:pPr>
        <w:spacing w:after="0" w:line="240" w:lineRule="auto"/>
      </w:pPr>
      <w:r>
        <w:continuationSeparator/>
      </w:r>
    </w:p>
  </w:endnote>
  <w:endnote w:type="continuationNotice" w:id="1">
    <w:p w14:paraId="63A53C44" w14:textId="77777777" w:rsidR="00812C77" w:rsidRDefault="00812C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leil">
    <w:charset w:val="4D"/>
    <w:family w:val="auto"/>
    <w:pitch w:val="variable"/>
    <w:sig w:usb0="A00000A7" w:usb1="5000205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EA9F" w14:textId="77777777" w:rsidR="0023608A" w:rsidRDefault="00236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D671" w14:textId="77777777" w:rsidR="0023608A" w:rsidRDefault="0023608A" w:rsidP="00D94FC2">
    <w:pPr>
      <w:pStyle w:val="p1"/>
      <w:rPr>
        <w:rFonts w:ascii="Open Sans" w:hAnsi="Open Sans"/>
        <w:sz w:val="12"/>
        <w:szCs w:val="12"/>
      </w:rPr>
    </w:pPr>
  </w:p>
  <w:p w14:paraId="5FD9AD0C" w14:textId="3A54CDB1" w:rsidR="00D94FC2" w:rsidRPr="008E1954" w:rsidRDefault="00D94FC2" w:rsidP="00D94FC2">
    <w:pPr>
      <w:pStyle w:val="p1"/>
      <w:rPr>
        <w:rFonts w:ascii="Open Sans" w:hAnsi="Open Sans"/>
        <w:sz w:val="12"/>
        <w:szCs w:val="12"/>
      </w:rPr>
    </w:pPr>
    <w:r w:rsidRPr="008E1954">
      <w:rPr>
        <w:rFonts w:ascii="Open Sans" w:hAnsi="Open Sans"/>
        <w:sz w:val="12"/>
        <w:szCs w:val="12"/>
      </w:rPr>
      <w:t>The National Trust for Scotland for Places of Historic Interest or Natural Beauty is a charity registered in Scotland, Charity Number SC007410</w:t>
    </w:r>
  </w:p>
  <w:p w14:paraId="4D48D336" w14:textId="3B43050F" w:rsidR="0023608A" w:rsidRPr="006A7C13" w:rsidRDefault="0023608A" w:rsidP="0023608A">
    <w:pPr>
      <w:pStyle w:val="p3"/>
      <w:rPr>
        <w:rFonts w:ascii="Open Sans" w:hAnsi="Open Sans"/>
        <w:sz w:val="12"/>
        <w:szCs w:val="12"/>
      </w:rPr>
    </w:pPr>
    <w:r w:rsidRPr="00613EEF">
      <w:rPr>
        <w:rFonts w:ascii="Open Sans" w:hAnsi="Open Sans"/>
        <w:sz w:val="12"/>
        <w:szCs w:val="12"/>
      </w:rPr>
      <w:br/>
      <w:t>Patron –</w:t>
    </w:r>
    <w:r>
      <w:rPr>
        <w:rFonts w:ascii="Open Sans" w:hAnsi="Open Sans"/>
        <w:sz w:val="12"/>
        <w:szCs w:val="12"/>
      </w:rPr>
      <w:t xml:space="preserve"> the former Duke of </w:t>
    </w:r>
    <w:proofErr w:type="gramStart"/>
    <w:r>
      <w:rPr>
        <w:rFonts w:ascii="Open Sans" w:hAnsi="Open Sans"/>
        <w:sz w:val="12"/>
        <w:szCs w:val="12"/>
      </w:rPr>
      <w:t>Rothesay</w:t>
    </w:r>
    <w:r w:rsidRPr="00613EEF">
      <w:rPr>
        <w:rFonts w:ascii="Open Sans" w:hAnsi="Open Sans"/>
        <w:sz w:val="12"/>
        <w:szCs w:val="12"/>
      </w:rPr>
      <w:t>,</w:t>
    </w:r>
    <w:r>
      <w:rPr>
        <w:rFonts w:ascii="Open Sans" w:hAnsi="Open Sans"/>
        <w:sz w:val="12"/>
        <w:szCs w:val="12"/>
      </w:rPr>
      <w:t xml:space="preserve"> </w:t>
    </w:r>
    <w:r w:rsidRPr="00613EEF">
      <w:rPr>
        <w:rFonts w:ascii="Open Sans" w:hAnsi="Open Sans"/>
        <w:sz w:val="12"/>
        <w:szCs w:val="12"/>
      </w:rPr>
      <w:t xml:space="preserve"> </w:t>
    </w:r>
    <w:r>
      <w:rPr>
        <w:rFonts w:ascii="Open Sans" w:hAnsi="Open Sans"/>
        <w:sz w:val="12"/>
        <w:szCs w:val="12"/>
      </w:rPr>
      <w:t xml:space="preserve"> </w:t>
    </w:r>
    <w:proofErr w:type="gramEnd"/>
    <w:r>
      <w:rPr>
        <w:rFonts w:ascii="Open Sans" w:hAnsi="Open Sans"/>
        <w:sz w:val="12"/>
        <w:szCs w:val="12"/>
      </w:rPr>
      <w:t>President – Jackie Bird,  Chairman</w:t>
    </w:r>
    <w:r w:rsidRPr="00613EEF">
      <w:rPr>
        <w:rFonts w:ascii="Open Sans" w:hAnsi="Open Sans"/>
        <w:sz w:val="12"/>
        <w:szCs w:val="12"/>
      </w:rPr>
      <w:t xml:space="preserve"> – Sir M</w:t>
    </w:r>
    <w:r>
      <w:rPr>
        <w:rFonts w:ascii="Open Sans" w:hAnsi="Open Sans"/>
        <w:sz w:val="12"/>
        <w:szCs w:val="12"/>
      </w:rPr>
      <w:t>ark Jones</w:t>
    </w:r>
    <w:r w:rsidRPr="00613EEF">
      <w:rPr>
        <w:rFonts w:ascii="Open Sans" w:hAnsi="Open Sans"/>
        <w:sz w:val="12"/>
        <w:szCs w:val="12"/>
      </w:rPr>
      <w:t>,</w:t>
    </w:r>
    <w:r w:rsidRPr="00613EEF">
      <w:rPr>
        <w:rStyle w:val="apple-converted-space"/>
        <w:rFonts w:ascii="Open Sans" w:hAnsi="Open Sans"/>
        <w:sz w:val="12"/>
        <w:szCs w:val="12"/>
      </w:rPr>
      <w:t xml:space="preserve">  </w:t>
    </w:r>
    <w:r w:rsidRPr="00613EEF">
      <w:rPr>
        <w:rFonts w:ascii="Open Sans" w:hAnsi="Open Sans"/>
        <w:sz w:val="12"/>
        <w:szCs w:val="12"/>
      </w:rPr>
      <w:t xml:space="preserve">Chief Executive – </w:t>
    </w:r>
    <w:r>
      <w:rPr>
        <w:rFonts w:ascii="Open Sans" w:hAnsi="Open Sans"/>
        <w:sz w:val="12"/>
        <w:szCs w:val="12"/>
      </w:rPr>
      <w:t>Philip Long OBE FRSE</w:t>
    </w:r>
  </w:p>
  <w:p w14:paraId="6468AEE1" w14:textId="4BEFE59F" w:rsidR="00534635" w:rsidRPr="008E1954" w:rsidRDefault="00534635" w:rsidP="0023608A">
    <w:pPr>
      <w:pStyle w:val="p3"/>
      <w:rPr>
        <w:rFonts w:ascii="Open Sans" w:hAnsi="Open Sans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56B7" w14:textId="77777777" w:rsidR="0023608A" w:rsidRDefault="00236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D434" w14:textId="77777777" w:rsidR="00E74BEB" w:rsidRDefault="00E74BEB" w:rsidP="00B84789">
      <w:pPr>
        <w:spacing w:after="0" w:line="240" w:lineRule="auto"/>
      </w:pPr>
      <w:r>
        <w:separator/>
      </w:r>
    </w:p>
  </w:footnote>
  <w:footnote w:type="continuationSeparator" w:id="0">
    <w:p w14:paraId="3F006A78" w14:textId="77777777" w:rsidR="00E74BEB" w:rsidRDefault="00E74BEB" w:rsidP="00B84789">
      <w:pPr>
        <w:spacing w:after="0" w:line="240" w:lineRule="auto"/>
      </w:pPr>
      <w:r>
        <w:continuationSeparator/>
      </w:r>
    </w:p>
  </w:footnote>
  <w:footnote w:type="continuationNotice" w:id="1">
    <w:p w14:paraId="7C25C2DC" w14:textId="77777777" w:rsidR="00812C77" w:rsidRDefault="00812C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6600" w14:textId="77777777" w:rsidR="0023608A" w:rsidRDefault="00236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C80E" w14:textId="77777777" w:rsidR="00534635" w:rsidRDefault="00541307" w:rsidP="00A124E6">
    <w:pPr>
      <w:pStyle w:val="Header"/>
      <w:ind w:left="-44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E5DC8C" wp14:editId="06DE09FF">
          <wp:simplePos x="0" y="0"/>
          <wp:positionH relativeFrom="column">
            <wp:posOffset>-805520</wp:posOffset>
          </wp:positionH>
          <wp:positionV relativeFrom="paragraph">
            <wp:posOffset>-446641</wp:posOffset>
          </wp:positionV>
          <wp:extent cx="7659030" cy="14582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TS A4_Letterhead v2 40x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030" cy="1458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F913" w14:textId="77777777" w:rsidR="0023608A" w:rsidRDefault="00236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446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B463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74E6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3EAA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CE6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7AD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567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7FC8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5A8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216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0884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1C5D1F"/>
    <w:multiLevelType w:val="hybridMultilevel"/>
    <w:tmpl w:val="8EE0D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D51FD7"/>
    <w:multiLevelType w:val="hybridMultilevel"/>
    <w:tmpl w:val="682CFDE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27A21A3A"/>
    <w:multiLevelType w:val="hybridMultilevel"/>
    <w:tmpl w:val="B5AC3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66120"/>
    <w:multiLevelType w:val="hybridMultilevel"/>
    <w:tmpl w:val="959E6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2E2A9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8C74EB6"/>
    <w:multiLevelType w:val="hybridMultilevel"/>
    <w:tmpl w:val="B8422A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C26B40">
      <w:start w:val="1"/>
      <w:numFmt w:val="bullet"/>
      <w:lvlText w:val=""/>
      <w:lvlJc w:val="left"/>
      <w:pPr>
        <w:tabs>
          <w:tab w:val="num" w:pos="855"/>
        </w:tabs>
        <w:ind w:left="855" w:hanging="567"/>
      </w:pPr>
      <w:rPr>
        <w:rFonts w:ascii="Symbol" w:hAnsi="Symbol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6" w15:restartNumberingAfterBreak="0">
    <w:nsid w:val="4F31536C"/>
    <w:multiLevelType w:val="hybridMultilevel"/>
    <w:tmpl w:val="F5B25780"/>
    <w:lvl w:ilvl="0" w:tplc="858A7C60">
      <w:numFmt w:val="bullet"/>
      <w:lvlText w:val="-"/>
      <w:lvlJc w:val="left"/>
      <w:pPr>
        <w:ind w:left="63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52C763FD"/>
    <w:multiLevelType w:val="hybridMultilevel"/>
    <w:tmpl w:val="7CBC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C09E5"/>
    <w:multiLevelType w:val="hybridMultilevel"/>
    <w:tmpl w:val="B1E662D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6944285B"/>
    <w:multiLevelType w:val="hybridMultilevel"/>
    <w:tmpl w:val="E8EA1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853B21"/>
    <w:multiLevelType w:val="hybridMultilevel"/>
    <w:tmpl w:val="3690A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</w:num>
  <w:num w:numId="15">
    <w:abstractNumId w:val="14"/>
  </w:num>
  <w:num w:numId="16">
    <w:abstractNumId w:val="12"/>
  </w:num>
  <w:num w:numId="17">
    <w:abstractNumId w:val="11"/>
  </w:num>
  <w:num w:numId="18">
    <w:abstractNumId w:val="15"/>
  </w:num>
  <w:num w:numId="19">
    <w:abstractNumId w:val="16"/>
  </w:num>
  <w:num w:numId="20">
    <w:abstractNumId w:val="13"/>
  </w:num>
  <w:num w:numId="21">
    <w:abstractNumId w:val="18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89"/>
    <w:rsid w:val="000267F2"/>
    <w:rsid w:val="00032AE4"/>
    <w:rsid w:val="00040C97"/>
    <w:rsid w:val="00062A1C"/>
    <w:rsid w:val="00063AC1"/>
    <w:rsid w:val="0006412C"/>
    <w:rsid w:val="00072A28"/>
    <w:rsid w:val="000915A1"/>
    <w:rsid w:val="000A7E76"/>
    <w:rsid w:val="000B5011"/>
    <w:rsid w:val="000D6F5B"/>
    <w:rsid w:val="000E5E65"/>
    <w:rsid w:val="000F228C"/>
    <w:rsid w:val="0014669D"/>
    <w:rsid w:val="00197E2A"/>
    <w:rsid w:val="00202BA5"/>
    <w:rsid w:val="002304A9"/>
    <w:rsid w:val="0023608A"/>
    <w:rsid w:val="00286199"/>
    <w:rsid w:val="00293797"/>
    <w:rsid w:val="002A50C8"/>
    <w:rsid w:val="002E43AB"/>
    <w:rsid w:val="002F659C"/>
    <w:rsid w:val="00300847"/>
    <w:rsid w:val="00351894"/>
    <w:rsid w:val="00390ABF"/>
    <w:rsid w:val="003937C6"/>
    <w:rsid w:val="003B21A3"/>
    <w:rsid w:val="003F191F"/>
    <w:rsid w:val="00410823"/>
    <w:rsid w:val="0041680E"/>
    <w:rsid w:val="00515CE6"/>
    <w:rsid w:val="00531AE8"/>
    <w:rsid w:val="00534474"/>
    <w:rsid w:val="00534635"/>
    <w:rsid w:val="00541307"/>
    <w:rsid w:val="00560355"/>
    <w:rsid w:val="005849D1"/>
    <w:rsid w:val="00593D6D"/>
    <w:rsid w:val="006120D5"/>
    <w:rsid w:val="006145FC"/>
    <w:rsid w:val="00670B9E"/>
    <w:rsid w:val="006730C2"/>
    <w:rsid w:val="00697497"/>
    <w:rsid w:val="006B7720"/>
    <w:rsid w:val="006D22C9"/>
    <w:rsid w:val="006D653D"/>
    <w:rsid w:val="00716C07"/>
    <w:rsid w:val="007362A0"/>
    <w:rsid w:val="00763C17"/>
    <w:rsid w:val="00770A2B"/>
    <w:rsid w:val="007B5110"/>
    <w:rsid w:val="007C2642"/>
    <w:rsid w:val="007C40BB"/>
    <w:rsid w:val="007E3558"/>
    <w:rsid w:val="007E7555"/>
    <w:rsid w:val="007F6077"/>
    <w:rsid w:val="00812C77"/>
    <w:rsid w:val="00832BFA"/>
    <w:rsid w:val="008366A1"/>
    <w:rsid w:val="00877A88"/>
    <w:rsid w:val="00885E7E"/>
    <w:rsid w:val="00896825"/>
    <w:rsid w:val="008D06BC"/>
    <w:rsid w:val="008E1954"/>
    <w:rsid w:val="0090091E"/>
    <w:rsid w:val="00917929"/>
    <w:rsid w:val="00934A8C"/>
    <w:rsid w:val="009401B0"/>
    <w:rsid w:val="0098157D"/>
    <w:rsid w:val="009E0365"/>
    <w:rsid w:val="009F5E08"/>
    <w:rsid w:val="00A124E6"/>
    <w:rsid w:val="00A57012"/>
    <w:rsid w:val="00B17B64"/>
    <w:rsid w:val="00B273FB"/>
    <w:rsid w:val="00B62CC1"/>
    <w:rsid w:val="00B84789"/>
    <w:rsid w:val="00B94C70"/>
    <w:rsid w:val="00BB78F1"/>
    <w:rsid w:val="00BF0034"/>
    <w:rsid w:val="00BF2FDB"/>
    <w:rsid w:val="00C11B88"/>
    <w:rsid w:val="00CA3B42"/>
    <w:rsid w:val="00CB1D0E"/>
    <w:rsid w:val="00CB38B2"/>
    <w:rsid w:val="00D2345D"/>
    <w:rsid w:val="00D44B2C"/>
    <w:rsid w:val="00D4719C"/>
    <w:rsid w:val="00D5227B"/>
    <w:rsid w:val="00D613CC"/>
    <w:rsid w:val="00D62D24"/>
    <w:rsid w:val="00D65C13"/>
    <w:rsid w:val="00D94FC2"/>
    <w:rsid w:val="00E06E8E"/>
    <w:rsid w:val="00E15932"/>
    <w:rsid w:val="00E16EEB"/>
    <w:rsid w:val="00E32F25"/>
    <w:rsid w:val="00E74BEB"/>
    <w:rsid w:val="00E86277"/>
    <w:rsid w:val="00E928FA"/>
    <w:rsid w:val="00E93DD0"/>
    <w:rsid w:val="00E97AC6"/>
    <w:rsid w:val="00ED0F54"/>
    <w:rsid w:val="00ED7DBE"/>
    <w:rsid w:val="00EE2FA3"/>
    <w:rsid w:val="00F54022"/>
    <w:rsid w:val="00F6006D"/>
    <w:rsid w:val="00F638C5"/>
    <w:rsid w:val="00FC5C46"/>
    <w:rsid w:val="11DC9388"/>
    <w:rsid w:val="29AA0F80"/>
    <w:rsid w:val="52A6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9AA0F80"/>
  <w15:docId w15:val="{C2372BFF-0F14-4D60-B293-541A2AF8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D0E"/>
    <w:pPr>
      <w:keepNext/>
      <w:spacing w:after="0" w:line="240" w:lineRule="auto"/>
      <w:jc w:val="center"/>
      <w:outlineLvl w:val="0"/>
    </w:pPr>
    <w:rPr>
      <w:rFonts w:ascii="Optima" w:eastAsia="Times New Roman" w:hAnsi="Optim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4789"/>
  </w:style>
  <w:style w:type="paragraph" w:styleId="Footer">
    <w:name w:val="footer"/>
    <w:basedOn w:val="Normal"/>
    <w:link w:val="FooterChar"/>
    <w:uiPriority w:val="99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89"/>
  </w:style>
  <w:style w:type="paragraph" w:styleId="BalloonText">
    <w:name w:val="Balloon Text"/>
    <w:basedOn w:val="Normal"/>
    <w:link w:val="BalloonTextChar"/>
    <w:uiPriority w:val="99"/>
    <w:semiHidden/>
    <w:unhideWhenUsed/>
    <w:rsid w:val="00B8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8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3463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1">
    <w:name w:val="p1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9"/>
      <w:szCs w:val="9"/>
      <w:lang w:val="en-US"/>
    </w:rPr>
  </w:style>
  <w:style w:type="paragraph" w:customStyle="1" w:styleId="p2">
    <w:name w:val="p2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5"/>
      <w:szCs w:val="5"/>
      <w:lang w:val="en-US"/>
    </w:rPr>
  </w:style>
  <w:style w:type="paragraph" w:customStyle="1" w:styleId="p3">
    <w:name w:val="p3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8"/>
      <w:szCs w:val="8"/>
      <w:lang w:val="en-US"/>
    </w:rPr>
  </w:style>
  <w:style w:type="character" w:customStyle="1" w:styleId="s1">
    <w:name w:val="s1"/>
    <w:basedOn w:val="DefaultParagraphFont"/>
    <w:rsid w:val="00D94FC2"/>
    <w:rPr>
      <w:rFonts w:ascii="Soleil" w:hAnsi="Soleil" w:hint="default"/>
      <w:sz w:val="6"/>
      <w:szCs w:val="6"/>
    </w:rPr>
  </w:style>
  <w:style w:type="character" w:customStyle="1" w:styleId="apple-converted-space">
    <w:name w:val="apple-converted-space"/>
    <w:basedOn w:val="DefaultParagraphFont"/>
    <w:rsid w:val="00D94FC2"/>
  </w:style>
  <w:style w:type="character" w:customStyle="1" w:styleId="Heading1Char">
    <w:name w:val="Heading 1 Char"/>
    <w:basedOn w:val="DefaultParagraphFont"/>
    <w:link w:val="Heading1"/>
    <w:rsid w:val="00CB1D0E"/>
    <w:rPr>
      <w:rFonts w:ascii="Optima" w:eastAsia="Times New Roman" w:hAnsi="Optima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D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D0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1D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emLetSub1">
    <w:name w:val="Mem/Let Sub 1"/>
    <w:next w:val="Normal"/>
    <w:rsid w:val="00CB1D0E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eastAsia="Times New Roman" w:hAnsi="Zurich BT" w:cs="Times New Roman"/>
      <w:b/>
      <w:cap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D0E"/>
    <w:rPr>
      <w:vertAlign w:val="superscript"/>
    </w:rPr>
  </w:style>
  <w:style w:type="table" w:styleId="TableGrid">
    <w:name w:val="Table Grid"/>
    <w:basedOn w:val="TableNormal"/>
    <w:uiPriority w:val="59"/>
    <w:rsid w:val="00CB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62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035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93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mour@nts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63b0b10d-18f5-4817-a98f-60f5f18688d4">
      <UserInfo>
        <DisplayName/>
        <AccountId xsi:nil="true"/>
        <AccountType/>
      </UserInfo>
    </Person>
    <TaxCatchAll xmlns="bd279f18-7696-4951-9144-3c119f66beab" xsi:nil="true"/>
    <lcf76f155ced4ddcb4097134ff3c332f xmlns="63b0b10d-18f5-4817-a98f-60f5f18688d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87A82886CF748A85E922DC26018A5" ma:contentTypeVersion="17" ma:contentTypeDescription="Create a new document." ma:contentTypeScope="" ma:versionID="8441fb93e8a2fe0e6e0fa00ffc1c0f21">
  <xsd:schema xmlns:xsd="http://www.w3.org/2001/XMLSchema" xmlns:xs="http://www.w3.org/2001/XMLSchema" xmlns:p="http://schemas.microsoft.com/office/2006/metadata/properties" xmlns:ns2="63b0b10d-18f5-4817-a98f-60f5f18688d4" xmlns:ns3="bd279f18-7696-4951-9144-3c119f66beab" targetNamespace="http://schemas.microsoft.com/office/2006/metadata/properties" ma:root="true" ma:fieldsID="8fbfd61bec1cabb167647ea6fdb4d434" ns2:_="" ns3:_="">
    <xsd:import namespace="63b0b10d-18f5-4817-a98f-60f5f18688d4"/>
    <xsd:import namespace="bd279f18-7696-4951-9144-3c119f66b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erso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0b10d-18f5-4817-a98f-60f5f1868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erson" ma:index="20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e441675-9906-4f7d-9b68-c41dda5456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79f18-7696-4951-9144-3c119f66b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e5f192b-a24e-4b43-9076-c963f715b3a9}" ma:internalName="TaxCatchAll" ma:showField="CatchAllData" ma:web="bd279f18-7696-4951-9144-3c119f66be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9C35F1-E3C0-4838-89DE-72E372299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AB2EA-4970-49B0-AE2E-F884DBDABFD6}">
  <ds:schemaRefs>
    <ds:schemaRef ds:uri="http://schemas.microsoft.com/office/2006/metadata/properties"/>
    <ds:schemaRef ds:uri="http://schemas.microsoft.com/office/infopath/2007/PartnerControls"/>
    <ds:schemaRef ds:uri="63b0b10d-18f5-4817-a98f-60f5f18688d4"/>
    <ds:schemaRef ds:uri="bd279f18-7696-4951-9144-3c119f66beab"/>
  </ds:schemaRefs>
</ds:datastoreItem>
</file>

<file path=customXml/itemProps3.xml><?xml version="1.0" encoding="utf-8"?>
<ds:datastoreItem xmlns:ds="http://schemas.openxmlformats.org/officeDocument/2006/customXml" ds:itemID="{62327568-3178-4453-BF40-568F17860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0b10d-18f5-4817-a98f-60f5f18688d4"/>
    <ds:schemaRef ds:uri="bd279f18-7696-4951-9144-3c119f66b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Trust for Scotland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Brereton</dc:creator>
  <cp:lastModifiedBy>Claudia Noble-Pyott</cp:lastModifiedBy>
  <cp:revision>11</cp:revision>
  <cp:lastPrinted>2019-02-06T13:57:00Z</cp:lastPrinted>
  <dcterms:created xsi:type="dcterms:W3CDTF">2023-01-25T14:46:00Z</dcterms:created>
  <dcterms:modified xsi:type="dcterms:W3CDTF">2023-01-26T11:37:00Z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91371112-af1a-4e0f-96e8-aeb7eb9b79aa</vt:lpwstr>
  </property>
  <property fmtid="{D5CDD505-2E9C-101B-9397-08002B2CF9AE}" pid="3" name="ContentTypeId">
    <vt:lpwstr>0x01010079287A82886CF748A85E922DC26018A5</vt:lpwstr>
  </property>
</Properties>
</file>